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8" w:type="dxa"/>
        <w:jc w:val="center"/>
        <w:tblLook w:val="01E0" w:firstRow="1" w:lastRow="1" w:firstColumn="1" w:lastColumn="1" w:noHBand="0" w:noVBand="0"/>
      </w:tblPr>
      <w:tblGrid>
        <w:gridCol w:w="3360"/>
        <w:gridCol w:w="5848"/>
      </w:tblGrid>
      <w:tr w:rsidR="004B6780" w:rsidRPr="004B6780" w:rsidTr="00A2396E">
        <w:trPr>
          <w:trHeight w:val="311"/>
          <w:jc w:val="center"/>
        </w:trPr>
        <w:tc>
          <w:tcPr>
            <w:tcW w:w="3360" w:type="dxa"/>
            <w:shd w:val="clear" w:color="auto" w:fill="auto"/>
          </w:tcPr>
          <w:p w:rsidR="00C94113" w:rsidRPr="004B6780" w:rsidRDefault="00C94113" w:rsidP="005B69CC">
            <w:pPr>
              <w:ind w:right="57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bookmarkStart w:id="0" w:name="chuong_1"/>
            <w:bookmarkStart w:id="1" w:name="chuong_2"/>
            <w:r w:rsidRPr="004B6780">
              <w:rPr>
                <w:color w:val="000000" w:themeColor="text1"/>
                <w:sz w:val="26"/>
                <w:szCs w:val="26"/>
              </w:rPr>
              <w:br w:type="page"/>
            </w:r>
            <w:r w:rsidRPr="004B6780">
              <w:rPr>
                <w:b/>
                <w:bCs/>
                <w:color w:val="000000" w:themeColor="text1"/>
                <w:sz w:val="26"/>
                <w:szCs w:val="26"/>
              </w:rPr>
              <w:t>ỦY BAN NHÂN DÂN</w:t>
            </w:r>
          </w:p>
        </w:tc>
        <w:tc>
          <w:tcPr>
            <w:tcW w:w="5848" w:type="dxa"/>
            <w:shd w:val="clear" w:color="auto" w:fill="auto"/>
          </w:tcPr>
          <w:p w:rsidR="00C94113" w:rsidRPr="004B6780" w:rsidRDefault="00C94113" w:rsidP="005B69CC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6780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</w:tc>
      </w:tr>
      <w:tr w:rsidR="004B6780" w:rsidRPr="004B6780" w:rsidTr="00A2396E">
        <w:trPr>
          <w:trHeight w:val="326"/>
          <w:jc w:val="center"/>
        </w:trPr>
        <w:tc>
          <w:tcPr>
            <w:tcW w:w="3360" w:type="dxa"/>
            <w:shd w:val="clear" w:color="auto" w:fill="auto"/>
          </w:tcPr>
          <w:p w:rsidR="00C94113" w:rsidRPr="004B6780" w:rsidRDefault="00C94113" w:rsidP="005B69CC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6780">
              <w:rPr>
                <w:b/>
                <w:color w:val="000000" w:themeColor="text1"/>
                <w:sz w:val="26"/>
                <w:szCs w:val="26"/>
              </w:rPr>
              <w:t>TỈNH NINH BÌNH</w:t>
            </w:r>
          </w:p>
        </w:tc>
        <w:tc>
          <w:tcPr>
            <w:tcW w:w="5848" w:type="dxa"/>
            <w:shd w:val="clear" w:color="auto" w:fill="auto"/>
          </w:tcPr>
          <w:p w:rsidR="00C94113" w:rsidRPr="004B6780" w:rsidRDefault="00C94113" w:rsidP="005B69CC">
            <w:pPr>
              <w:tabs>
                <w:tab w:val="left" w:pos="4140"/>
              </w:tabs>
              <w:ind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6780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</w:tc>
      </w:tr>
      <w:tr w:rsidR="004B6780" w:rsidRPr="004B6780" w:rsidTr="00A2396E">
        <w:trPr>
          <w:trHeight w:val="244"/>
          <w:jc w:val="center"/>
        </w:trPr>
        <w:tc>
          <w:tcPr>
            <w:tcW w:w="3360" w:type="dxa"/>
            <w:shd w:val="clear" w:color="auto" w:fill="auto"/>
          </w:tcPr>
          <w:p w:rsidR="00C94113" w:rsidRPr="004B6780" w:rsidRDefault="00F32DE3" w:rsidP="005B69CC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</w:rPr>
              <w:pict>
                <v:line id="Straight Connector 3" o:spid="_x0000_s1026" style="position:absolute;left:0;text-align:left;z-index:251659264;visibility:visible;mso-position-horizontal-relative:text;mso-position-vertical-relative:text" from="48.2pt,.4pt" to="101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iz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"/>
              </w:pict>
            </w:r>
          </w:p>
        </w:tc>
        <w:tc>
          <w:tcPr>
            <w:tcW w:w="5848" w:type="dxa"/>
            <w:shd w:val="clear" w:color="auto" w:fill="auto"/>
          </w:tcPr>
          <w:p w:rsidR="00C94113" w:rsidRPr="004B6780" w:rsidRDefault="00F32DE3" w:rsidP="005B69CC">
            <w:pPr>
              <w:ind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pict>
                <v:line id="Straight Connector 2" o:spid="_x0000_s1028" style="position:absolute;left:0;text-align:left;z-index:251660288;visibility:visible;mso-position-horizontal-relative:text;mso-position-vertical-relative:text" from="54.15pt,2.75pt" to="221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11q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DP8qd8A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"/>
              </w:pict>
            </w:r>
          </w:p>
        </w:tc>
      </w:tr>
      <w:tr w:rsidR="004B6780" w:rsidRPr="004B6780" w:rsidTr="00A2396E">
        <w:trPr>
          <w:trHeight w:val="358"/>
          <w:jc w:val="center"/>
        </w:trPr>
        <w:tc>
          <w:tcPr>
            <w:tcW w:w="3360" w:type="dxa"/>
            <w:shd w:val="clear" w:color="auto" w:fill="auto"/>
          </w:tcPr>
          <w:p w:rsidR="00C94113" w:rsidRPr="004B6780" w:rsidRDefault="00C94113" w:rsidP="005B69CC">
            <w:pPr>
              <w:ind w:right="57"/>
              <w:jc w:val="center"/>
              <w:rPr>
                <w:bCs/>
                <w:noProof/>
                <w:color w:val="000000" w:themeColor="text1"/>
                <w:sz w:val="26"/>
                <w:szCs w:val="26"/>
              </w:rPr>
            </w:pPr>
            <w:r w:rsidRPr="004B6780">
              <w:rPr>
                <w:color w:val="000000" w:themeColor="text1"/>
                <w:sz w:val="26"/>
                <w:szCs w:val="26"/>
              </w:rPr>
              <w:t xml:space="preserve">Số:    </w:t>
            </w:r>
            <w:r w:rsidR="00F764D5" w:rsidRPr="004B678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B6780">
              <w:rPr>
                <w:color w:val="000000" w:themeColor="text1"/>
                <w:sz w:val="26"/>
                <w:szCs w:val="26"/>
              </w:rPr>
              <w:t xml:space="preserve"> </w:t>
            </w:r>
            <w:r w:rsidR="00544AF8" w:rsidRPr="004B678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94CA6" w:rsidRPr="004B6780">
              <w:rPr>
                <w:color w:val="000000" w:themeColor="text1"/>
                <w:sz w:val="26"/>
                <w:szCs w:val="26"/>
              </w:rPr>
              <w:t xml:space="preserve">   /</w:t>
            </w:r>
            <w:r w:rsidR="00894CA6" w:rsidRPr="004B6780">
              <w:rPr>
                <w:color w:val="000000" w:themeColor="text1"/>
                <w:sz w:val="26"/>
                <w:szCs w:val="26"/>
                <w:lang w:val="vi-VN"/>
              </w:rPr>
              <w:t>20</w:t>
            </w:r>
            <w:r w:rsidR="00044F9A">
              <w:rPr>
                <w:color w:val="000000" w:themeColor="text1"/>
                <w:sz w:val="26"/>
                <w:szCs w:val="26"/>
              </w:rPr>
              <w:t>26</w:t>
            </w:r>
            <w:r w:rsidRPr="004B6780">
              <w:rPr>
                <w:color w:val="000000" w:themeColor="text1"/>
                <w:sz w:val="26"/>
                <w:szCs w:val="26"/>
              </w:rPr>
              <w:t>/QĐ-UBND</w:t>
            </w:r>
          </w:p>
        </w:tc>
        <w:tc>
          <w:tcPr>
            <w:tcW w:w="5848" w:type="dxa"/>
            <w:shd w:val="clear" w:color="auto" w:fill="auto"/>
          </w:tcPr>
          <w:p w:rsidR="00C94113" w:rsidRPr="004B6780" w:rsidRDefault="00C94113" w:rsidP="004B6780">
            <w:pPr>
              <w:ind w:right="57"/>
              <w:jc w:val="center"/>
              <w:rPr>
                <w:i/>
                <w:noProof/>
                <w:color w:val="000000" w:themeColor="text1"/>
                <w:sz w:val="28"/>
                <w:szCs w:val="28"/>
              </w:rPr>
            </w:pPr>
            <w:r w:rsidRPr="004B6780">
              <w:rPr>
                <w:i/>
                <w:noProof/>
                <w:color w:val="000000" w:themeColor="text1"/>
                <w:sz w:val="28"/>
                <w:szCs w:val="28"/>
              </w:rPr>
              <w:t xml:space="preserve">Ninh Bình, ngày       tháng      năm </w:t>
            </w:r>
            <w:r w:rsidR="00C241B0" w:rsidRPr="004B6780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>20</w:t>
            </w:r>
            <w:r w:rsidR="0049641D" w:rsidRPr="004B6780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>2</w:t>
            </w:r>
            <w:r w:rsidR="004B6780" w:rsidRPr="004B6780">
              <w:rPr>
                <w:i/>
                <w:noProof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967910" w:rsidRPr="004B6780" w:rsidRDefault="00F32DE3" w:rsidP="00E956CB">
      <w:pPr>
        <w:spacing w:before="120"/>
        <w:rPr>
          <w:b/>
          <w:color w:val="000000" w:themeColor="text1"/>
          <w:sz w:val="28"/>
          <w:szCs w:val="28"/>
          <w:lang w:val="vi-VN"/>
        </w:rPr>
      </w:pPr>
      <w:r>
        <w:rPr>
          <w:b/>
          <w:noProof/>
          <w:color w:val="000000" w:themeColor="text1"/>
          <w:sz w:val="28"/>
          <w:szCs w:val="28"/>
        </w:rPr>
        <w:pict>
          <v:rect id="_x0000_s1034" style="position:absolute;margin-left:20.7pt;margin-top:7.65pt;width:112.5pt;height:24pt;z-index:251666432;mso-position-horizontal-relative:text;mso-position-vertical-relative:text">
            <v:textbox>
              <w:txbxContent>
                <w:p w:rsidR="00967910" w:rsidRDefault="00967910" w:rsidP="0096791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67910">
                    <w:rPr>
                      <w:b/>
                      <w:sz w:val="28"/>
                      <w:szCs w:val="28"/>
                      <w:lang w:val="vi-VN"/>
                    </w:rPr>
                    <w:t>D</w:t>
                  </w:r>
                  <w:r>
                    <w:rPr>
                      <w:b/>
                      <w:sz w:val="28"/>
                      <w:szCs w:val="28"/>
                      <w:lang w:val="vi-VN"/>
                    </w:rPr>
                    <w:t xml:space="preserve">ự thảo </w:t>
                  </w:r>
                  <w:r w:rsidR="00A07478">
                    <w:rPr>
                      <w:b/>
                      <w:sz w:val="28"/>
                      <w:szCs w:val="28"/>
                    </w:rPr>
                    <w:t>lần 2</w:t>
                  </w:r>
                </w:p>
                <w:p w:rsidR="00A07478" w:rsidRPr="00E17F3D" w:rsidRDefault="00A07478" w:rsidP="0096791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956CB" w:rsidRPr="004B6780">
        <w:rPr>
          <w:b/>
          <w:color w:val="000000" w:themeColor="text1"/>
          <w:sz w:val="28"/>
          <w:szCs w:val="28"/>
          <w:lang w:val="vi-VN"/>
        </w:rPr>
        <w:t xml:space="preserve">    </w:t>
      </w:r>
      <w:r w:rsidR="001250C2" w:rsidRPr="004B6780">
        <w:rPr>
          <w:b/>
          <w:color w:val="000000" w:themeColor="text1"/>
          <w:sz w:val="28"/>
          <w:szCs w:val="28"/>
          <w:lang w:val="vi-VN"/>
        </w:rPr>
        <w:t xml:space="preserve">  </w:t>
      </w:r>
      <w:r w:rsidR="00E956CB" w:rsidRPr="004B6780">
        <w:rPr>
          <w:b/>
          <w:color w:val="000000" w:themeColor="text1"/>
          <w:sz w:val="28"/>
          <w:szCs w:val="28"/>
          <w:lang w:val="vi-VN"/>
        </w:rPr>
        <w:t xml:space="preserve">    </w:t>
      </w:r>
    </w:p>
    <w:p w:rsidR="00D1149E" w:rsidRPr="004B6780" w:rsidRDefault="00D1149E" w:rsidP="00C94113">
      <w:pPr>
        <w:jc w:val="center"/>
        <w:rPr>
          <w:b/>
          <w:color w:val="000000" w:themeColor="text1"/>
          <w:sz w:val="28"/>
          <w:szCs w:val="28"/>
        </w:rPr>
      </w:pPr>
    </w:p>
    <w:p w:rsidR="00C94113" w:rsidRPr="004B6780" w:rsidRDefault="00C94113" w:rsidP="00C94113">
      <w:pPr>
        <w:jc w:val="center"/>
        <w:rPr>
          <w:b/>
          <w:color w:val="000000" w:themeColor="text1"/>
          <w:sz w:val="28"/>
          <w:szCs w:val="28"/>
        </w:rPr>
      </w:pPr>
      <w:r w:rsidRPr="004B6780">
        <w:rPr>
          <w:b/>
          <w:color w:val="000000" w:themeColor="text1"/>
          <w:sz w:val="28"/>
          <w:szCs w:val="28"/>
        </w:rPr>
        <w:t>QUYẾT ĐỊNH</w:t>
      </w:r>
    </w:p>
    <w:p w:rsidR="007D5BC4" w:rsidRPr="004B6780" w:rsidRDefault="009251C4" w:rsidP="005366AE">
      <w:pPr>
        <w:jc w:val="center"/>
        <w:rPr>
          <w:b/>
          <w:color w:val="000000" w:themeColor="text1"/>
          <w:sz w:val="28"/>
          <w:szCs w:val="28"/>
          <w:lang w:val="vi-VN"/>
        </w:rPr>
      </w:pPr>
      <w:r w:rsidRPr="004B6780">
        <w:rPr>
          <w:b/>
          <w:color w:val="000000" w:themeColor="text1"/>
          <w:sz w:val="28"/>
          <w:szCs w:val="28"/>
          <w:lang w:val="vi-VN"/>
        </w:rPr>
        <w:t>Q</w:t>
      </w:r>
      <w:r w:rsidR="00E43CCE" w:rsidRPr="004B6780">
        <w:rPr>
          <w:b/>
          <w:color w:val="000000" w:themeColor="text1"/>
          <w:sz w:val="28"/>
          <w:szCs w:val="28"/>
          <w:lang w:val="vi-VN"/>
        </w:rPr>
        <w:t>uy định đặc điểm</w:t>
      </w:r>
      <w:r w:rsidR="00AB60B8" w:rsidRPr="004B6780">
        <w:rPr>
          <w:b/>
          <w:color w:val="000000" w:themeColor="text1"/>
          <w:sz w:val="28"/>
          <w:szCs w:val="28"/>
          <w:lang w:val="vi-VN"/>
        </w:rPr>
        <w:t xml:space="preserve"> kinh tế - kỹ thuật </w:t>
      </w:r>
      <w:r w:rsidR="001147DA" w:rsidRPr="004B6780">
        <w:rPr>
          <w:b/>
          <w:color w:val="000000" w:themeColor="text1"/>
          <w:sz w:val="28"/>
          <w:szCs w:val="28"/>
          <w:lang w:val="vi-VN"/>
        </w:rPr>
        <w:t>dịch vụ</w:t>
      </w:r>
      <w:r w:rsidR="00023423" w:rsidRPr="004B6780">
        <w:rPr>
          <w:b/>
          <w:color w:val="000000" w:themeColor="text1"/>
          <w:sz w:val="28"/>
          <w:szCs w:val="28"/>
          <w:lang w:val="vi-VN"/>
        </w:rPr>
        <w:t xml:space="preserve"> lưu trú du lịch</w:t>
      </w:r>
      <w:r w:rsidR="00E43CCE" w:rsidRPr="004B6780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1F2AB3" w:rsidRPr="004B6780">
        <w:rPr>
          <w:b/>
          <w:color w:val="000000" w:themeColor="text1"/>
          <w:sz w:val="28"/>
          <w:szCs w:val="28"/>
          <w:lang w:val="vi-VN"/>
        </w:rPr>
        <w:t>và dịch vụ tham quan tại khu du lịch</w:t>
      </w:r>
      <w:r w:rsidR="00023423" w:rsidRPr="004B6780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7D5BC4" w:rsidRPr="004B6780">
        <w:rPr>
          <w:b/>
          <w:color w:val="000000" w:themeColor="text1"/>
          <w:sz w:val="28"/>
          <w:szCs w:val="28"/>
        </w:rPr>
        <w:t>trên địa bàn tỉnh Ninh Bình</w:t>
      </w:r>
    </w:p>
    <w:p w:rsidR="00C94113" w:rsidRPr="004B6780" w:rsidRDefault="00F32DE3" w:rsidP="008721AD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line id="Straight Connector 1" o:spid="_x0000_s1027" style="position:absolute;left:0;text-align:left;z-index:251661312;visibility:visible;mso-position-horizontal-relative:margin" from="173.55pt,2.2pt" to="278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">
            <w10:wrap anchorx="margin"/>
          </v:line>
        </w:pict>
      </w:r>
      <w:r w:rsidR="00C94113" w:rsidRPr="004B6780">
        <w:rPr>
          <w:b/>
          <w:color w:val="000000" w:themeColor="text1"/>
          <w:sz w:val="28"/>
          <w:szCs w:val="28"/>
        </w:rPr>
        <w:t>ỦY BAN NHÂN DÂN TỈNH NINH BÌNH</w:t>
      </w:r>
    </w:p>
    <w:p w:rsidR="00FE688E" w:rsidRPr="004B6780" w:rsidRDefault="00FE688E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i/>
          <w:iCs/>
          <w:color w:val="000000" w:themeColor="text1"/>
          <w:sz w:val="28"/>
          <w:szCs w:val="28"/>
        </w:rPr>
        <w:t xml:space="preserve">Căn cứ Luật Tổ chức chính quyền địa phương </w:t>
      </w:r>
      <w:r w:rsidR="00D564C2">
        <w:rPr>
          <w:i/>
          <w:iCs/>
          <w:color w:val="000000" w:themeColor="text1"/>
          <w:sz w:val="28"/>
          <w:szCs w:val="28"/>
        </w:rPr>
        <w:t>số 72/2025/QH15</w:t>
      </w:r>
      <w:r w:rsidRPr="004B6780">
        <w:rPr>
          <w:i/>
          <w:iCs/>
          <w:color w:val="000000" w:themeColor="text1"/>
          <w:sz w:val="28"/>
          <w:szCs w:val="28"/>
        </w:rPr>
        <w:t>;</w:t>
      </w:r>
    </w:p>
    <w:p w:rsidR="00FE688E" w:rsidRDefault="00FE688E" w:rsidP="00D37653">
      <w:pPr>
        <w:shd w:val="clear" w:color="auto" w:fill="FFFFFF"/>
        <w:spacing w:before="120" w:after="120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4B6780">
        <w:rPr>
          <w:i/>
          <w:iCs/>
          <w:color w:val="000000" w:themeColor="text1"/>
          <w:sz w:val="28"/>
          <w:szCs w:val="28"/>
        </w:rPr>
        <w:t xml:space="preserve">Căn cứ Luật </w:t>
      </w:r>
      <w:r w:rsidR="00D564C2">
        <w:rPr>
          <w:i/>
          <w:iCs/>
          <w:color w:val="000000" w:themeColor="text1"/>
          <w:sz w:val="28"/>
          <w:szCs w:val="28"/>
        </w:rPr>
        <w:t>Ban hành văn bản quy phạm pháp luật số 64/2025/QH15 được sửa đổi, bổ sung bởi Luật số 87/2025/QH15</w:t>
      </w:r>
      <w:r w:rsidRPr="004B6780">
        <w:rPr>
          <w:i/>
          <w:iCs/>
          <w:color w:val="000000" w:themeColor="text1"/>
          <w:sz w:val="28"/>
          <w:szCs w:val="28"/>
        </w:rPr>
        <w:t>;</w:t>
      </w:r>
      <w:bookmarkStart w:id="2" w:name="_GoBack"/>
      <w:bookmarkEnd w:id="2"/>
    </w:p>
    <w:p w:rsidR="00FE688E" w:rsidRDefault="00FE688E" w:rsidP="00D37653">
      <w:pPr>
        <w:shd w:val="clear" w:color="auto" w:fill="FFFFFF"/>
        <w:spacing w:before="120" w:after="120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4B6780">
        <w:rPr>
          <w:i/>
          <w:iCs/>
          <w:color w:val="000000" w:themeColor="text1"/>
          <w:sz w:val="28"/>
          <w:szCs w:val="28"/>
        </w:rPr>
        <w:t>Căn cứ Luật Du lịch</w:t>
      </w:r>
      <w:r w:rsidR="00700369">
        <w:rPr>
          <w:i/>
          <w:iCs/>
          <w:color w:val="000000" w:themeColor="text1"/>
          <w:sz w:val="28"/>
          <w:szCs w:val="28"/>
        </w:rPr>
        <w:t xml:space="preserve"> số 09/2017/QH14</w:t>
      </w:r>
      <w:r w:rsidRPr="004B6780">
        <w:rPr>
          <w:i/>
          <w:iCs/>
          <w:color w:val="000000" w:themeColor="text1"/>
          <w:sz w:val="28"/>
          <w:szCs w:val="28"/>
        </w:rPr>
        <w:t>;</w:t>
      </w:r>
    </w:p>
    <w:p w:rsidR="00AB2BD8" w:rsidRPr="00AB2BD8" w:rsidRDefault="00AB2BD8" w:rsidP="00AB2BD8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i/>
          <w:iCs/>
          <w:color w:val="000000" w:themeColor="text1"/>
          <w:sz w:val="28"/>
          <w:szCs w:val="28"/>
        </w:rPr>
        <w:t xml:space="preserve">Căn cứ Luật Giá </w:t>
      </w:r>
      <w:r>
        <w:rPr>
          <w:i/>
          <w:iCs/>
          <w:color w:val="000000" w:themeColor="text1"/>
          <w:sz w:val="28"/>
          <w:szCs w:val="28"/>
        </w:rPr>
        <w:t>số 16/2023/QH15</w:t>
      </w:r>
      <w:r w:rsidRPr="004B6780">
        <w:rPr>
          <w:i/>
          <w:iCs/>
          <w:color w:val="000000" w:themeColor="text1"/>
          <w:sz w:val="28"/>
          <w:szCs w:val="28"/>
        </w:rPr>
        <w:t>;</w:t>
      </w:r>
    </w:p>
    <w:p w:rsidR="006808AE" w:rsidRPr="006808AE" w:rsidRDefault="006808AE" w:rsidP="006808AE">
      <w:pPr>
        <w:shd w:val="clear" w:color="auto" w:fill="FFFFFF"/>
        <w:spacing w:before="120" w:after="120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4B6780">
        <w:rPr>
          <w:i/>
          <w:iCs/>
          <w:color w:val="000000" w:themeColor="text1"/>
          <w:sz w:val="28"/>
          <w:szCs w:val="28"/>
        </w:rPr>
        <w:t>Căn cứ Nghị định số </w:t>
      </w:r>
      <w:hyperlink r:id="rId7" w:tgtFrame="_blank" w:tooltip="Nghị định 168/2017/NĐ-CP" w:history="1">
        <w:r w:rsidRPr="004B6780">
          <w:rPr>
            <w:i/>
            <w:iCs/>
            <w:color w:val="000000" w:themeColor="text1"/>
            <w:sz w:val="28"/>
            <w:szCs w:val="28"/>
          </w:rPr>
          <w:t>168/2017/NĐ-CP</w:t>
        </w:r>
      </w:hyperlink>
      <w:r w:rsidRPr="004B6780">
        <w:rPr>
          <w:i/>
          <w:iCs/>
          <w:color w:val="000000" w:themeColor="text1"/>
          <w:sz w:val="28"/>
          <w:szCs w:val="28"/>
        </w:rPr>
        <w:t> ngày 31 tháng 12 năm 2017 của Chính phủ quy định chi tiết một số điều của Luật Du lịch;</w:t>
      </w:r>
    </w:p>
    <w:p w:rsidR="00F56E3A" w:rsidRDefault="00F56E3A" w:rsidP="00D37653">
      <w:pPr>
        <w:shd w:val="clear" w:color="auto" w:fill="FFFFFF"/>
        <w:spacing w:before="120" w:after="120"/>
        <w:ind w:firstLine="720"/>
        <w:jc w:val="both"/>
        <w:rPr>
          <w:i/>
          <w:iCs/>
          <w:color w:val="000000" w:themeColor="text1"/>
          <w:sz w:val="28"/>
          <w:szCs w:val="28"/>
          <w:lang w:val="vi-VN"/>
        </w:rPr>
      </w:pPr>
      <w:r w:rsidRPr="004B6780">
        <w:rPr>
          <w:i/>
          <w:iCs/>
          <w:color w:val="000000" w:themeColor="text1"/>
          <w:sz w:val="28"/>
          <w:szCs w:val="28"/>
          <w:lang w:val="vi-VN"/>
        </w:rPr>
        <w:t xml:space="preserve">Căn cứ Nghị định </w:t>
      </w:r>
      <w:r w:rsidRPr="004B6780">
        <w:rPr>
          <w:i/>
          <w:iCs/>
          <w:color w:val="000000" w:themeColor="text1"/>
          <w:sz w:val="28"/>
          <w:szCs w:val="28"/>
        </w:rPr>
        <w:t>số </w:t>
      </w:r>
      <w:hyperlink r:id="rId8" w:tgtFrame="_blank" w:tooltip="Nghị định 168/2017/NĐ-CP" w:history="1">
        <w:r w:rsidRPr="004B6780">
          <w:rPr>
            <w:i/>
            <w:iCs/>
            <w:color w:val="000000" w:themeColor="text1"/>
            <w:sz w:val="28"/>
            <w:szCs w:val="28"/>
            <w:lang w:val="vi-VN"/>
          </w:rPr>
          <w:t>142</w:t>
        </w:r>
        <w:r w:rsidRPr="004B6780">
          <w:rPr>
            <w:i/>
            <w:iCs/>
            <w:color w:val="000000" w:themeColor="text1"/>
            <w:sz w:val="28"/>
            <w:szCs w:val="28"/>
          </w:rPr>
          <w:t>/2018/NĐ-CP</w:t>
        </w:r>
      </w:hyperlink>
      <w:r w:rsidRPr="004B6780">
        <w:rPr>
          <w:i/>
          <w:iCs/>
          <w:color w:val="000000" w:themeColor="text1"/>
          <w:sz w:val="28"/>
          <w:szCs w:val="28"/>
        </w:rPr>
        <w:t xml:space="preserve"> ngày </w:t>
      </w:r>
      <w:r w:rsidRPr="004B6780">
        <w:rPr>
          <w:i/>
          <w:iCs/>
          <w:color w:val="000000" w:themeColor="text1"/>
          <w:sz w:val="28"/>
          <w:szCs w:val="28"/>
          <w:lang w:val="vi-VN"/>
        </w:rPr>
        <w:t>09</w:t>
      </w:r>
      <w:r w:rsidRPr="004B6780">
        <w:rPr>
          <w:i/>
          <w:iCs/>
          <w:color w:val="000000" w:themeColor="text1"/>
          <w:sz w:val="28"/>
          <w:szCs w:val="28"/>
        </w:rPr>
        <w:t xml:space="preserve"> tháng 10 năm 2018 của Chính phủ </w:t>
      </w:r>
      <w:r w:rsidRPr="004B6780">
        <w:rPr>
          <w:i/>
          <w:iCs/>
          <w:color w:val="000000" w:themeColor="text1"/>
          <w:sz w:val="28"/>
          <w:szCs w:val="28"/>
          <w:lang w:val="vi-VN"/>
        </w:rPr>
        <w:t>sửa đổi một số quy định về điều kiện đầu tư kinh doanh thuộc phạm vi quản lý nhà nước của Bộ Văn hóa, Thể thao và Du lịch;</w:t>
      </w:r>
    </w:p>
    <w:p w:rsidR="00AB2BD8" w:rsidRPr="00AB2BD8" w:rsidRDefault="00AB2BD8" w:rsidP="00AB2BD8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i/>
          <w:iCs/>
          <w:color w:val="000000" w:themeColor="text1"/>
          <w:sz w:val="28"/>
          <w:szCs w:val="28"/>
        </w:rPr>
        <w:t>Căn cứ Nghị định số </w:t>
      </w:r>
      <w:hyperlink r:id="rId9" w:tgtFrame="_blank" w:tooltip="Nghị định 85/2024/NĐ-CP" w:history="1">
        <w:r w:rsidRPr="004B6780">
          <w:rPr>
            <w:i/>
            <w:iCs/>
            <w:color w:val="000000" w:themeColor="text1"/>
            <w:sz w:val="28"/>
            <w:szCs w:val="28"/>
          </w:rPr>
          <w:t>85/2024/NĐ-CP</w:t>
        </w:r>
      </w:hyperlink>
      <w:r w:rsidRPr="004B6780">
        <w:rPr>
          <w:i/>
          <w:iCs/>
          <w:color w:val="000000" w:themeColor="text1"/>
          <w:sz w:val="28"/>
          <w:szCs w:val="28"/>
        </w:rPr>
        <w:t> ngày 10 tháng 7 năm 2024 của Chính phủ quy định chi tiết một số điều của Luật Giá;</w:t>
      </w:r>
    </w:p>
    <w:p w:rsidR="00FE688E" w:rsidRPr="004B6780" w:rsidRDefault="00FE688E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i/>
          <w:iCs/>
          <w:color w:val="000000" w:themeColor="text1"/>
          <w:sz w:val="28"/>
          <w:szCs w:val="28"/>
        </w:rPr>
        <w:t>Căn cứ Thông tư số </w:t>
      </w:r>
      <w:hyperlink r:id="rId10" w:tgtFrame="_blank" w:tooltip="Thông tư 06/2017/TT-BVHTTDL" w:history="1">
        <w:r w:rsidRPr="004B6780">
          <w:rPr>
            <w:i/>
            <w:iCs/>
            <w:color w:val="000000" w:themeColor="text1"/>
            <w:sz w:val="28"/>
            <w:szCs w:val="28"/>
          </w:rPr>
          <w:t>06/2017/TT-BVHTTDL</w:t>
        </w:r>
      </w:hyperlink>
      <w:r w:rsidRPr="004B6780">
        <w:rPr>
          <w:i/>
          <w:iCs/>
          <w:color w:val="000000" w:themeColor="text1"/>
          <w:sz w:val="28"/>
          <w:szCs w:val="28"/>
        </w:rPr>
        <w:t> ngày 15 tháng 12 năm 2017 của Bộ trưởng Bộ Văn hóa, Thể thao và Du lịch quy định chi tiết một số điều của Luật Du lịch;</w:t>
      </w:r>
    </w:p>
    <w:p w:rsidR="00C94113" w:rsidRPr="004B6780" w:rsidRDefault="00C94113" w:rsidP="00D37653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4B6780">
        <w:rPr>
          <w:i/>
          <w:color w:val="000000" w:themeColor="text1"/>
          <w:sz w:val="28"/>
          <w:szCs w:val="28"/>
        </w:rPr>
        <w:t xml:space="preserve">Theo đề nghị của Giám đốc Sở </w:t>
      </w:r>
      <w:r w:rsidR="00B03A3C" w:rsidRPr="004B6780">
        <w:rPr>
          <w:i/>
          <w:color w:val="000000" w:themeColor="text1"/>
          <w:sz w:val="28"/>
          <w:szCs w:val="28"/>
          <w:lang w:val="vi-VN"/>
        </w:rPr>
        <w:t>Du lịch</w:t>
      </w:r>
      <w:r w:rsidRPr="004B6780">
        <w:rPr>
          <w:i/>
          <w:color w:val="000000" w:themeColor="text1"/>
          <w:sz w:val="28"/>
          <w:szCs w:val="28"/>
        </w:rPr>
        <w:t xml:space="preserve"> tại</w:t>
      </w:r>
      <w:r w:rsidR="00CF2426" w:rsidRPr="004B6780">
        <w:rPr>
          <w:i/>
          <w:color w:val="000000" w:themeColor="text1"/>
          <w:sz w:val="28"/>
          <w:szCs w:val="28"/>
        </w:rPr>
        <w:t xml:space="preserve"> Tờ trình số …../TTr-S</w:t>
      </w:r>
      <w:r w:rsidR="001C04D1" w:rsidRPr="004B6780">
        <w:rPr>
          <w:i/>
          <w:color w:val="000000" w:themeColor="text1"/>
          <w:sz w:val="28"/>
          <w:szCs w:val="28"/>
          <w:lang w:val="vi-VN"/>
        </w:rPr>
        <w:t>DL</w:t>
      </w:r>
      <w:r w:rsidR="00CF2426" w:rsidRPr="004B6780">
        <w:rPr>
          <w:i/>
          <w:color w:val="000000" w:themeColor="text1"/>
          <w:sz w:val="28"/>
          <w:szCs w:val="28"/>
        </w:rPr>
        <w:t xml:space="preserve"> ngày …</w:t>
      </w:r>
      <w:r w:rsidRPr="004B6780">
        <w:rPr>
          <w:i/>
          <w:color w:val="000000" w:themeColor="text1"/>
          <w:sz w:val="28"/>
          <w:szCs w:val="28"/>
        </w:rPr>
        <w:t>/…/202</w:t>
      </w:r>
      <w:r w:rsidR="003A3532">
        <w:rPr>
          <w:i/>
          <w:color w:val="000000" w:themeColor="text1"/>
          <w:sz w:val="28"/>
          <w:szCs w:val="28"/>
        </w:rPr>
        <w:t>6</w:t>
      </w:r>
      <w:r w:rsidRPr="004B6780">
        <w:rPr>
          <w:color w:val="000000" w:themeColor="text1"/>
          <w:sz w:val="28"/>
          <w:szCs w:val="28"/>
        </w:rPr>
        <w:t xml:space="preserve"> </w:t>
      </w:r>
      <w:r w:rsidRPr="004B6780">
        <w:rPr>
          <w:i/>
          <w:color w:val="000000" w:themeColor="text1"/>
          <w:sz w:val="28"/>
          <w:szCs w:val="28"/>
        </w:rPr>
        <w:t xml:space="preserve">về việc ban hành </w:t>
      </w:r>
      <w:r w:rsidR="00FE688E" w:rsidRPr="004B6780">
        <w:rPr>
          <w:i/>
          <w:color w:val="000000" w:themeColor="text1"/>
          <w:sz w:val="28"/>
          <w:szCs w:val="28"/>
          <w:lang w:val="vi-VN"/>
        </w:rPr>
        <w:t>quy định đặc điểm</w:t>
      </w:r>
      <w:r w:rsidR="00AB60B8" w:rsidRPr="004B6780">
        <w:rPr>
          <w:i/>
          <w:color w:val="000000" w:themeColor="text1"/>
          <w:sz w:val="28"/>
          <w:szCs w:val="28"/>
          <w:lang w:val="vi-VN"/>
        </w:rPr>
        <w:t xml:space="preserve"> kinh tế - kỹ thuật </w:t>
      </w:r>
      <w:r w:rsidR="00FE688E" w:rsidRPr="004B6780">
        <w:rPr>
          <w:i/>
          <w:color w:val="000000" w:themeColor="text1"/>
          <w:sz w:val="28"/>
          <w:szCs w:val="28"/>
          <w:lang w:val="vi-VN"/>
        </w:rPr>
        <w:t>dịch vụ lưu trú du lịch</w:t>
      </w:r>
      <w:r w:rsidR="001F2AB3" w:rsidRPr="004B6780">
        <w:rPr>
          <w:i/>
          <w:color w:val="000000" w:themeColor="text1"/>
          <w:sz w:val="28"/>
          <w:szCs w:val="28"/>
          <w:lang w:val="vi-VN"/>
        </w:rPr>
        <w:t xml:space="preserve"> và dịch vụ tham quan tại khu du lịch </w:t>
      </w:r>
      <w:r w:rsidR="009C76C3" w:rsidRPr="004B6780">
        <w:rPr>
          <w:i/>
          <w:color w:val="000000" w:themeColor="text1"/>
          <w:sz w:val="28"/>
          <w:szCs w:val="28"/>
        </w:rPr>
        <w:t>trên địa bàn tỉnh Ninh Bình</w:t>
      </w:r>
      <w:r w:rsidRPr="004B6780">
        <w:rPr>
          <w:i/>
          <w:color w:val="000000" w:themeColor="text1"/>
          <w:sz w:val="28"/>
          <w:szCs w:val="28"/>
        </w:rPr>
        <w:t xml:space="preserve">. </w:t>
      </w:r>
    </w:p>
    <w:p w:rsidR="00C94113" w:rsidRPr="004B6780" w:rsidRDefault="00C94113" w:rsidP="005B69CC">
      <w:pPr>
        <w:spacing w:before="120" w:after="120"/>
        <w:jc w:val="center"/>
        <w:rPr>
          <w:b/>
          <w:color w:val="000000" w:themeColor="text1"/>
          <w:sz w:val="28"/>
          <w:szCs w:val="28"/>
        </w:rPr>
      </w:pPr>
      <w:r w:rsidRPr="004B6780">
        <w:rPr>
          <w:b/>
          <w:color w:val="000000" w:themeColor="text1"/>
          <w:sz w:val="28"/>
          <w:szCs w:val="28"/>
        </w:rPr>
        <w:t>QUYẾT ĐỊNH:</w:t>
      </w:r>
    </w:p>
    <w:p w:rsidR="007E3DDE" w:rsidRPr="004B6780" w:rsidRDefault="007E3DDE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3" w:name="dieu_1_1"/>
      <w:bookmarkStart w:id="4" w:name="dieu_2"/>
      <w:r w:rsidRPr="004B6780">
        <w:rPr>
          <w:b/>
          <w:bCs/>
          <w:color w:val="000000" w:themeColor="text1"/>
          <w:sz w:val="28"/>
          <w:szCs w:val="28"/>
        </w:rPr>
        <w:t>Điều 1. Phạm vi điều chỉnh</w:t>
      </w:r>
      <w:bookmarkEnd w:id="3"/>
    </w:p>
    <w:p w:rsidR="007E3DDE" w:rsidRPr="004B6780" w:rsidRDefault="007E3DDE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 xml:space="preserve">Quy định này quy định đặc điểm kinh tế - kỹ thuật </w:t>
      </w:r>
      <w:r w:rsidRPr="004B6780">
        <w:rPr>
          <w:rFonts w:eastAsiaTheme="minorHAnsi"/>
          <w:color w:val="000000" w:themeColor="text1"/>
          <w:sz w:val="28"/>
          <w:szCs w:val="28"/>
          <w:lang w:val="vi-VN"/>
        </w:rPr>
        <w:t xml:space="preserve">dịch vụ lưu trú du lịch và dịch vụ tham quan tại khu du lịch </w:t>
      </w:r>
      <w:r w:rsidRPr="004B6780">
        <w:rPr>
          <w:rFonts w:eastAsiaTheme="minorHAnsi"/>
          <w:color w:val="000000" w:themeColor="text1"/>
          <w:sz w:val="28"/>
          <w:szCs w:val="28"/>
        </w:rPr>
        <w:t>trên địa bàn tỉnh Ninh Bình</w:t>
      </w:r>
      <w:bookmarkStart w:id="5" w:name="dieu_2_1"/>
      <w:r w:rsidRPr="004B6780">
        <w:rPr>
          <w:color w:val="000000" w:themeColor="text1"/>
          <w:sz w:val="28"/>
          <w:szCs w:val="28"/>
        </w:rPr>
        <w:t>.</w:t>
      </w:r>
    </w:p>
    <w:p w:rsidR="007E3DDE" w:rsidRPr="004B6780" w:rsidRDefault="007E3DDE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b/>
          <w:bCs/>
          <w:color w:val="000000" w:themeColor="text1"/>
          <w:sz w:val="28"/>
          <w:szCs w:val="28"/>
        </w:rPr>
        <w:t>Điều 2. Đối tượng áp dụng</w:t>
      </w:r>
      <w:bookmarkEnd w:id="5"/>
    </w:p>
    <w:p w:rsidR="007E3DDE" w:rsidRPr="004B6780" w:rsidRDefault="007E3DDE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4B6780">
        <w:rPr>
          <w:color w:val="000000" w:themeColor="text1"/>
          <w:sz w:val="28"/>
          <w:szCs w:val="28"/>
        </w:rPr>
        <w:t>Quy định này áp dụng đối với tổ chức, cá nhân kinh doanh</w:t>
      </w:r>
      <w:r w:rsidRPr="004B6780">
        <w:rPr>
          <w:color w:val="000000" w:themeColor="text1"/>
          <w:sz w:val="28"/>
          <w:szCs w:val="28"/>
          <w:lang w:val="vi-VN"/>
        </w:rPr>
        <w:t xml:space="preserve"> </w:t>
      </w:r>
      <w:r w:rsidRPr="004B6780">
        <w:rPr>
          <w:color w:val="000000" w:themeColor="text1"/>
          <w:sz w:val="28"/>
          <w:szCs w:val="28"/>
        </w:rPr>
        <w:t>dịch vụ lưu trú du lịch</w:t>
      </w:r>
      <w:r w:rsidRPr="004B6780">
        <w:rPr>
          <w:color w:val="000000" w:themeColor="text1"/>
          <w:sz w:val="28"/>
          <w:szCs w:val="28"/>
          <w:lang w:val="vi-VN"/>
        </w:rPr>
        <w:t>; dịch vụ tham quan tại khu du lịch và cơ quan, tổ chức, cá nhân khác có liên quan trên địa bàn tỉnh</w:t>
      </w:r>
      <w:r w:rsidRPr="004B6780">
        <w:rPr>
          <w:color w:val="000000" w:themeColor="text1"/>
          <w:sz w:val="28"/>
          <w:szCs w:val="28"/>
        </w:rPr>
        <w:t>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6" w:name="dieu_4"/>
      <w:r w:rsidRPr="004B6780">
        <w:rPr>
          <w:b/>
          <w:bCs/>
          <w:color w:val="000000" w:themeColor="text1"/>
          <w:sz w:val="28"/>
          <w:szCs w:val="28"/>
        </w:rPr>
        <w:t xml:space="preserve">Điều 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>3</w:t>
      </w:r>
      <w:r w:rsidRPr="004B6780">
        <w:rPr>
          <w:b/>
          <w:bCs/>
          <w:color w:val="000000" w:themeColor="text1"/>
          <w:sz w:val="28"/>
          <w:szCs w:val="28"/>
        </w:rPr>
        <w:t xml:space="preserve">. Đặc điểm kinh tế - </w:t>
      </w:r>
      <w:r w:rsidR="0038356A" w:rsidRPr="004B6780">
        <w:rPr>
          <w:b/>
          <w:bCs/>
          <w:color w:val="000000" w:themeColor="text1"/>
          <w:sz w:val="28"/>
          <w:szCs w:val="28"/>
        </w:rPr>
        <w:t>kỹ thuật đối với k</w:t>
      </w:r>
      <w:r w:rsidRPr="004B6780">
        <w:rPr>
          <w:b/>
          <w:bCs/>
          <w:color w:val="000000" w:themeColor="text1"/>
          <w:sz w:val="28"/>
          <w:szCs w:val="28"/>
        </w:rPr>
        <w:t>hách sạn</w:t>
      </w:r>
      <w:bookmarkEnd w:id="6"/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lastRenderedPageBreak/>
        <w:t>1. Có tối thiểu 10 buồng ngủ; có quầy lễ tân, phòng vệ sinh chung.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pacing w:val="-12"/>
          <w:sz w:val="28"/>
          <w:szCs w:val="28"/>
        </w:rPr>
      </w:pPr>
      <w:r w:rsidRPr="004B6780">
        <w:rPr>
          <w:color w:val="000000" w:themeColor="text1"/>
          <w:spacing w:val="-12"/>
          <w:sz w:val="28"/>
          <w:szCs w:val="28"/>
        </w:rPr>
        <w:t>2. Có nơi để xe cho khách đối với khách sạn nghỉ dưỡng và khách sạn bên đường.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3. Có bếp, phòng ăn và dịch vụ phục vụ ăn uống đối với khách sạn nghỉ dưỡng, khách sạn nổi, khách sạn bên đường.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4. Có giường, đệm, chăn, gối, khăn mặt, khăn tắm; thay bọc đệm, bọc chăn, bọc gối, khăn mặt, khăn tắm khi có khách mới.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5. Có nhân viên trực 24 giờ mỗi ngày.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6. Tiêu chí đánh giá xếp hạng sao đối với khách sạn thực hiện theo</w:t>
      </w:r>
      <w:hyperlink r:id="rId11" w:tgtFrame="_blank" w:tooltip="Tiêu chuẩn Việt Nam TCVN4391:2015" w:history="1">
        <w:r w:rsidRPr="004B6780">
          <w:rPr>
            <w:color w:val="000000" w:themeColor="text1"/>
            <w:sz w:val="28"/>
            <w:szCs w:val="28"/>
          </w:rPr>
          <w:t> TCVN 4391:2015 </w:t>
        </w:r>
      </w:hyperlink>
      <w:r w:rsidRPr="004B6780">
        <w:rPr>
          <w:color w:val="000000" w:themeColor="text1"/>
          <w:sz w:val="28"/>
          <w:szCs w:val="28"/>
        </w:rPr>
        <w:t>về Khách sạn - xếp hạng.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7" w:name="dieu_5"/>
      <w:r w:rsidRPr="004B6780">
        <w:rPr>
          <w:b/>
          <w:bCs/>
          <w:color w:val="000000" w:themeColor="text1"/>
          <w:sz w:val="28"/>
          <w:szCs w:val="28"/>
        </w:rPr>
        <w:t xml:space="preserve">Điều 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>4</w:t>
      </w:r>
      <w:r w:rsidRPr="004B6780">
        <w:rPr>
          <w:b/>
          <w:bCs/>
          <w:color w:val="000000" w:themeColor="text1"/>
          <w:sz w:val="28"/>
          <w:szCs w:val="28"/>
        </w:rPr>
        <w:t>. Đặc điểm kinh tế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 xml:space="preserve"> -</w:t>
      </w:r>
      <w:r w:rsidR="00615816" w:rsidRPr="004B6780">
        <w:rPr>
          <w:b/>
          <w:bCs/>
          <w:color w:val="000000" w:themeColor="text1"/>
          <w:sz w:val="28"/>
          <w:szCs w:val="28"/>
        </w:rPr>
        <w:t xml:space="preserve"> kỹ thuật đối với b</w:t>
      </w:r>
      <w:r w:rsidRPr="004B6780">
        <w:rPr>
          <w:b/>
          <w:bCs/>
          <w:color w:val="000000" w:themeColor="text1"/>
          <w:sz w:val="28"/>
          <w:szCs w:val="28"/>
        </w:rPr>
        <w:t>iệt thự du lịch</w:t>
      </w:r>
      <w:bookmarkEnd w:id="7"/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 xml:space="preserve">1. </w:t>
      </w:r>
      <w:r w:rsidR="00086ACA" w:rsidRPr="004B6780">
        <w:rPr>
          <w:color w:val="000000" w:themeColor="text1"/>
          <w:sz w:val="28"/>
          <w:szCs w:val="28"/>
          <w:lang w:val="vi-VN"/>
        </w:rPr>
        <w:t>Có các đ</w:t>
      </w:r>
      <w:r w:rsidRPr="004B6780">
        <w:rPr>
          <w:color w:val="000000" w:themeColor="text1"/>
          <w:sz w:val="28"/>
          <w:szCs w:val="28"/>
          <w:lang w:val="vi-VN"/>
        </w:rPr>
        <w:t xml:space="preserve">ặc điểm </w:t>
      </w:r>
      <w:r w:rsidR="00230FE7" w:rsidRPr="004B6780">
        <w:rPr>
          <w:color w:val="000000" w:themeColor="text1"/>
          <w:sz w:val="28"/>
          <w:szCs w:val="28"/>
        </w:rPr>
        <w:t>quy định tại khoản 4,</w:t>
      </w:r>
      <w:r w:rsidRPr="004B6780">
        <w:rPr>
          <w:color w:val="000000" w:themeColor="text1"/>
          <w:sz w:val="28"/>
          <w:szCs w:val="28"/>
        </w:rPr>
        <w:t xml:space="preserve"> khoản 5 Điều </w:t>
      </w:r>
      <w:r w:rsidRPr="004B6780">
        <w:rPr>
          <w:color w:val="000000" w:themeColor="text1"/>
          <w:sz w:val="28"/>
          <w:szCs w:val="28"/>
          <w:lang w:val="vi-VN"/>
        </w:rPr>
        <w:t>3</w:t>
      </w:r>
      <w:r w:rsidRPr="004B6780">
        <w:rPr>
          <w:color w:val="000000" w:themeColor="text1"/>
          <w:sz w:val="28"/>
          <w:szCs w:val="28"/>
        </w:rPr>
        <w:t xml:space="preserve"> Quy</w:t>
      </w:r>
      <w:r w:rsidR="00DA7CC8" w:rsidRPr="004B6780">
        <w:rPr>
          <w:color w:val="000000" w:themeColor="text1"/>
          <w:sz w:val="28"/>
          <w:szCs w:val="28"/>
          <w:lang w:val="vi-VN"/>
        </w:rPr>
        <w:t>ết</w:t>
      </w:r>
      <w:r w:rsidRPr="004B6780">
        <w:rPr>
          <w:color w:val="000000" w:themeColor="text1"/>
          <w:sz w:val="28"/>
          <w:szCs w:val="28"/>
        </w:rPr>
        <w:t xml:space="preserve"> định này.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2. Có khu vực tiếp khách, phòng ngủ, bếp và phòng tắm, phòng vệ sinh.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3. Tiêu chí đánh giá xếp hạng sao đối với Biệt thự du lịch thực hiện theo</w:t>
      </w:r>
      <w:hyperlink r:id="rId12" w:tgtFrame="_blank" w:tooltip="Tiêu chuẩn Việt Nam TCVN7795:2021" w:history="1">
        <w:r w:rsidRPr="004B6780">
          <w:rPr>
            <w:color w:val="000000" w:themeColor="text1"/>
            <w:sz w:val="28"/>
            <w:szCs w:val="28"/>
          </w:rPr>
          <w:t> TCVN 7795:2021 </w:t>
        </w:r>
      </w:hyperlink>
      <w:r w:rsidRPr="004B6780">
        <w:rPr>
          <w:color w:val="000000" w:themeColor="text1"/>
          <w:sz w:val="28"/>
          <w:szCs w:val="28"/>
        </w:rPr>
        <w:t>về Biệt thự du lịch - xếp hạng.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8" w:name="dieu_6"/>
      <w:r w:rsidRPr="004B6780">
        <w:rPr>
          <w:b/>
          <w:bCs/>
          <w:color w:val="000000" w:themeColor="text1"/>
          <w:sz w:val="28"/>
          <w:szCs w:val="28"/>
        </w:rPr>
        <w:t xml:space="preserve">Điều 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>5</w:t>
      </w:r>
      <w:r w:rsidRPr="004B6780">
        <w:rPr>
          <w:b/>
          <w:bCs/>
          <w:color w:val="000000" w:themeColor="text1"/>
          <w:sz w:val="28"/>
          <w:szCs w:val="28"/>
        </w:rPr>
        <w:t>. Đặc điểm kinh tế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 xml:space="preserve"> -</w:t>
      </w:r>
      <w:r w:rsidRPr="004B6780">
        <w:rPr>
          <w:b/>
          <w:bCs/>
          <w:color w:val="000000" w:themeColor="text1"/>
          <w:sz w:val="28"/>
          <w:szCs w:val="28"/>
        </w:rPr>
        <w:t xml:space="preserve"> kỹ thuật đối với </w:t>
      </w:r>
      <w:r w:rsidR="00E276BC" w:rsidRPr="004B6780">
        <w:rPr>
          <w:b/>
          <w:bCs/>
          <w:color w:val="000000" w:themeColor="text1"/>
          <w:sz w:val="28"/>
          <w:szCs w:val="28"/>
        </w:rPr>
        <w:t>c</w:t>
      </w:r>
      <w:r w:rsidRPr="004B6780">
        <w:rPr>
          <w:b/>
          <w:bCs/>
          <w:color w:val="000000" w:themeColor="text1"/>
          <w:sz w:val="28"/>
          <w:szCs w:val="28"/>
        </w:rPr>
        <w:t>ăn hộ du lịch</w:t>
      </w:r>
      <w:bookmarkEnd w:id="8"/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 xml:space="preserve">1. </w:t>
      </w:r>
      <w:r w:rsidR="00086ACA" w:rsidRPr="004B6780">
        <w:rPr>
          <w:color w:val="000000" w:themeColor="text1"/>
          <w:sz w:val="28"/>
          <w:szCs w:val="28"/>
          <w:lang w:val="vi-VN"/>
        </w:rPr>
        <w:t>Có các đ</w:t>
      </w:r>
      <w:r w:rsidRPr="004B6780">
        <w:rPr>
          <w:color w:val="000000" w:themeColor="text1"/>
          <w:sz w:val="28"/>
          <w:szCs w:val="28"/>
          <w:lang w:val="vi-VN"/>
        </w:rPr>
        <w:t xml:space="preserve">ặc điểm </w:t>
      </w:r>
      <w:r w:rsidR="00B36CEB" w:rsidRPr="004B6780">
        <w:rPr>
          <w:color w:val="000000" w:themeColor="text1"/>
          <w:sz w:val="28"/>
          <w:szCs w:val="28"/>
          <w:lang w:val="vi-VN"/>
        </w:rPr>
        <w:t>quy định</w:t>
      </w:r>
      <w:r w:rsidRPr="004B6780">
        <w:rPr>
          <w:color w:val="000000" w:themeColor="text1"/>
          <w:sz w:val="28"/>
          <w:szCs w:val="28"/>
        </w:rPr>
        <w:t xml:space="preserve"> tại khoản 4 Điều </w:t>
      </w:r>
      <w:r w:rsidRPr="004B6780">
        <w:rPr>
          <w:color w:val="000000" w:themeColor="text1"/>
          <w:sz w:val="28"/>
          <w:szCs w:val="28"/>
          <w:lang w:val="vi-VN"/>
        </w:rPr>
        <w:t>3</w:t>
      </w:r>
      <w:r w:rsidRPr="004B6780">
        <w:rPr>
          <w:color w:val="000000" w:themeColor="text1"/>
          <w:sz w:val="28"/>
          <w:szCs w:val="28"/>
        </w:rPr>
        <w:t xml:space="preserve">, khoản 2 Điều </w:t>
      </w:r>
      <w:r w:rsidRPr="004B6780">
        <w:rPr>
          <w:color w:val="000000" w:themeColor="text1"/>
          <w:sz w:val="28"/>
          <w:szCs w:val="28"/>
          <w:lang w:val="vi-VN"/>
        </w:rPr>
        <w:t>4</w:t>
      </w:r>
      <w:r w:rsidRPr="004B6780">
        <w:rPr>
          <w:color w:val="000000" w:themeColor="text1"/>
          <w:sz w:val="28"/>
          <w:szCs w:val="28"/>
        </w:rPr>
        <w:t xml:space="preserve"> Quy</w:t>
      </w:r>
      <w:r w:rsidR="00DA7CC8" w:rsidRPr="004B6780">
        <w:rPr>
          <w:color w:val="000000" w:themeColor="text1"/>
          <w:sz w:val="28"/>
          <w:szCs w:val="28"/>
          <w:lang w:val="vi-VN"/>
        </w:rPr>
        <w:t>ết</w:t>
      </w:r>
      <w:r w:rsidRPr="004B6780">
        <w:rPr>
          <w:color w:val="000000" w:themeColor="text1"/>
          <w:sz w:val="28"/>
          <w:szCs w:val="28"/>
        </w:rPr>
        <w:t xml:space="preserve"> định này.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2. Tiêu chí đánh giá xếp hạng sao đối với Căn hộ du lịch thực hiện theo</w:t>
      </w:r>
      <w:hyperlink r:id="rId13" w:tgtFrame="_blank" w:tooltip="Tiêu chuẩn Việt Nam TCVN7798:2014" w:history="1">
        <w:r w:rsidRPr="004B6780">
          <w:rPr>
            <w:color w:val="000000" w:themeColor="text1"/>
            <w:sz w:val="28"/>
            <w:szCs w:val="28"/>
          </w:rPr>
          <w:t> TCVN 7798:2014 </w:t>
        </w:r>
      </w:hyperlink>
      <w:r w:rsidRPr="004B6780">
        <w:rPr>
          <w:color w:val="000000" w:themeColor="text1"/>
          <w:sz w:val="28"/>
          <w:szCs w:val="28"/>
        </w:rPr>
        <w:t>về Căn hộ du lịch - xếp hạng.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9" w:name="dieu_7"/>
      <w:r w:rsidRPr="004B6780">
        <w:rPr>
          <w:b/>
          <w:bCs/>
          <w:color w:val="000000" w:themeColor="text1"/>
          <w:sz w:val="28"/>
          <w:szCs w:val="28"/>
        </w:rPr>
        <w:t xml:space="preserve">Điều 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>6</w:t>
      </w:r>
      <w:r w:rsidRPr="004B6780">
        <w:rPr>
          <w:b/>
          <w:bCs/>
          <w:color w:val="000000" w:themeColor="text1"/>
          <w:sz w:val="28"/>
          <w:szCs w:val="28"/>
        </w:rPr>
        <w:t>. Đặc điểm kinh tế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 xml:space="preserve"> -</w:t>
      </w:r>
      <w:r w:rsidR="00E276BC" w:rsidRPr="004B6780">
        <w:rPr>
          <w:b/>
          <w:bCs/>
          <w:color w:val="000000" w:themeColor="text1"/>
          <w:sz w:val="28"/>
          <w:szCs w:val="28"/>
        </w:rPr>
        <w:t xml:space="preserve"> kỹ thuật đối với t</w:t>
      </w:r>
      <w:r w:rsidRPr="004B6780">
        <w:rPr>
          <w:b/>
          <w:bCs/>
          <w:color w:val="000000" w:themeColor="text1"/>
          <w:sz w:val="28"/>
          <w:szCs w:val="28"/>
        </w:rPr>
        <w:t>àu thủy lưu trú du lịch</w:t>
      </w:r>
      <w:bookmarkEnd w:id="9"/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1. Có khu vực đón tiếp khách, phòng ngủ (cabin), phòng tắm, phòng vệ sinh, bếp, phòng ăn và dịch vụ phục vụ ăn uống.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2.</w:t>
      </w:r>
      <w:r w:rsidR="00086ACA" w:rsidRPr="004B6780">
        <w:rPr>
          <w:color w:val="000000" w:themeColor="text1"/>
          <w:sz w:val="28"/>
          <w:szCs w:val="28"/>
          <w:lang w:val="vi-VN"/>
        </w:rPr>
        <w:t xml:space="preserve"> Có các đặc điểm</w:t>
      </w:r>
      <w:r w:rsidRPr="004B6780">
        <w:rPr>
          <w:color w:val="000000" w:themeColor="text1"/>
          <w:sz w:val="28"/>
          <w:szCs w:val="28"/>
        </w:rPr>
        <w:t xml:space="preserve"> </w:t>
      </w:r>
      <w:r w:rsidR="00086ACA" w:rsidRPr="004B6780">
        <w:rPr>
          <w:color w:val="000000" w:themeColor="text1"/>
          <w:sz w:val="28"/>
          <w:szCs w:val="28"/>
          <w:lang w:val="vi-VN"/>
        </w:rPr>
        <w:t xml:space="preserve">quy định </w:t>
      </w:r>
      <w:r w:rsidRPr="004B6780">
        <w:rPr>
          <w:color w:val="000000" w:themeColor="text1"/>
          <w:sz w:val="28"/>
          <w:szCs w:val="28"/>
        </w:rPr>
        <w:t xml:space="preserve">tại khoản 4 Điều </w:t>
      </w:r>
      <w:r w:rsidRPr="004B6780">
        <w:rPr>
          <w:color w:val="000000" w:themeColor="text1"/>
          <w:sz w:val="28"/>
          <w:szCs w:val="28"/>
          <w:lang w:val="vi-VN"/>
        </w:rPr>
        <w:t>3</w:t>
      </w:r>
      <w:r w:rsidRPr="004B6780">
        <w:rPr>
          <w:color w:val="000000" w:themeColor="text1"/>
          <w:sz w:val="28"/>
          <w:szCs w:val="28"/>
        </w:rPr>
        <w:t xml:space="preserve"> Quy</w:t>
      </w:r>
      <w:r w:rsidR="00DA7CC8" w:rsidRPr="004B6780">
        <w:rPr>
          <w:color w:val="000000" w:themeColor="text1"/>
          <w:sz w:val="28"/>
          <w:szCs w:val="28"/>
          <w:lang w:val="vi-VN"/>
        </w:rPr>
        <w:t>ết</w:t>
      </w:r>
      <w:r w:rsidRPr="004B6780">
        <w:rPr>
          <w:color w:val="000000" w:themeColor="text1"/>
          <w:sz w:val="28"/>
          <w:szCs w:val="28"/>
        </w:rPr>
        <w:t xml:space="preserve"> định này.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3. Tiêu chí đánh giá xếp hạng sao đối với Tàu thủy lưu trú du lịch thực hiện theo</w:t>
      </w:r>
      <w:hyperlink r:id="rId14" w:tgtFrame="_blank" w:tooltip="Tiêu chuẩn Việt Nam TCVN9372:2012" w:history="1">
        <w:r w:rsidRPr="004B6780">
          <w:rPr>
            <w:color w:val="000000" w:themeColor="text1"/>
            <w:sz w:val="28"/>
            <w:szCs w:val="28"/>
          </w:rPr>
          <w:t> TCVN 9372:2012 </w:t>
        </w:r>
      </w:hyperlink>
      <w:r w:rsidRPr="004B6780">
        <w:rPr>
          <w:color w:val="000000" w:themeColor="text1"/>
          <w:sz w:val="28"/>
          <w:szCs w:val="28"/>
        </w:rPr>
        <w:t>về Tàu thủy lưu trú du lịch - xếp hạng.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10" w:name="dieu_8"/>
      <w:r w:rsidRPr="004B6780">
        <w:rPr>
          <w:b/>
          <w:bCs/>
          <w:color w:val="000000" w:themeColor="text1"/>
          <w:sz w:val="28"/>
          <w:szCs w:val="28"/>
        </w:rPr>
        <w:t xml:space="preserve">Điều 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>7</w:t>
      </w:r>
      <w:r w:rsidRPr="004B6780">
        <w:rPr>
          <w:b/>
          <w:bCs/>
          <w:color w:val="000000" w:themeColor="text1"/>
          <w:sz w:val="28"/>
          <w:szCs w:val="28"/>
        </w:rPr>
        <w:t>. Đặc điểm kinh tế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 xml:space="preserve"> -</w:t>
      </w:r>
      <w:r w:rsidR="00E276BC" w:rsidRPr="004B6780">
        <w:rPr>
          <w:b/>
          <w:bCs/>
          <w:color w:val="000000" w:themeColor="text1"/>
          <w:sz w:val="28"/>
          <w:szCs w:val="28"/>
        </w:rPr>
        <w:t xml:space="preserve"> kỹ thuật đối với n</w:t>
      </w:r>
      <w:r w:rsidRPr="004B6780">
        <w:rPr>
          <w:b/>
          <w:bCs/>
          <w:color w:val="000000" w:themeColor="text1"/>
          <w:sz w:val="28"/>
          <w:szCs w:val="28"/>
        </w:rPr>
        <w:t>hà nghỉ du lịch</w:t>
      </w:r>
      <w:bookmarkEnd w:id="10"/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pacing w:val="-4"/>
          <w:sz w:val="28"/>
          <w:szCs w:val="28"/>
        </w:rPr>
      </w:pPr>
      <w:r w:rsidRPr="004B6780">
        <w:rPr>
          <w:color w:val="000000" w:themeColor="text1"/>
          <w:spacing w:val="-4"/>
          <w:sz w:val="28"/>
          <w:szCs w:val="28"/>
        </w:rPr>
        <w:t>1. Có khu vực đón tiếp khách và phòng ngủ; có phòng tắm, phòng vệ sinh.</w:t>
      </w:r>
    </w:p>
    <w:p w:rsidR="00D37653" w:rsidRPr="004B6780" w:rsidRDefault="00086ACA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 xml:space="preserve">2. </w:t>
      </w:r>
      <w:r w:rsidRPr="004B6780">
        <w:rPr>
          <w:color w:val="000000" w:themeColor="text1"/>
          <w:sz w:val="28"/>
          <w:szCs w:val="28"/>
          <w:lang w:val="vi-VN"/>
        </w:rPr>
        <w:t>Có các đặc điểm quy</w:t>
      </w:r>
      <w:r w:rsidR="001D2D77" w:rsidRPr="004B6780">
        <w:rPr>
          <w:color w:val="000000" w:themeColor="text1"/>
          <w:sz w:val="28"/>
          <w:szCs w:val="28"/>
          <w:lang w:val="vi-VN"/>
        </w:rPr>
        <w:t xml:space="preserve"> định</w:t>
      </w:r>
      <w:r w:rsidR="008B3F14" w:rsidRPr="004B6780">
        <w:rPr>
          <w:color w:val="000000" w:themeColor="text1"/>
          <w:sz w:val="28"/>
          <w:szCs w:val="28"/>
        </w:rPr>
        <w:t xml:space="preserve"> tại khoản 4, </w:t>
      </w:r>
      <w:r w:rsidR="00D37653" w:rsidRPr="004B6780">
        <w:rPr>
          <w:color w:val="000000" w:themeColor="text1"/>
          <w:sz w:val="28"/>
          <w:szCs w:val="28"/>
        </w:rPr>
        <w:t xml:space="preserve">khoản 5 Điều </w:t>
      </w:r>
      <w:r w:rsidR="00D37653" w:rsidRPr="004B6780">
        <w:rPr>
          <w:color w:val="000000" w:themeColor="text1"/>
          <w:sz w:val="28"/>
          <w:szCs w:val="28"/>
          <w:lang w:val="vi-VN"/>
        </w:rPr>
        <w:t>3</w:t>
      </w:r>
      <w:r w:rsidR="00D37653" w:rsidRPr="004B6780">
        <w:rPr>
          <w:color w:val="000000" w:themeColor="text1"/>
          <w:sz w:val="28"/>
          <w:szCs w:val="28"/>
        </w:rPr>
        <w:t xml:space="preserve"> Quy định này.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3. Tiêu chí đánh giá Nhà nghỉ du lịch thực hiện theo</w:t>
      </w:r>
      <w:hyperlink r:id="rId15" w:tgtFrame="_blank" w:tooltip="Tiêu chuẩn Việt Nam TCVN7799:2017" w:history="1">
        <w:r w:rsidRPr="004B6780">
          <w:rPr>
            <w:color w:val="000000" w:themeColor="text1"/>
            <w:sz w:val="28"/>
            <w:szCs w:val="28"/>
          </w:rPr>
          <w:t> TCVN 7799:2017 </w:t>
        </w:r>
      </w:hyperlink>
      <w:r w:rsidRPr="004B6780">
        <w:rPr>
          <w:color w:val="000000" w:themeColor="text1"/>
          <w:sz w:val="28"/>
          <w:szCs w:val="28"/>
        </w:rPr>
        <w:t>về Nhà nghỉ du lịch.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11" w:name="dieu_9"/>
      <w:r w:rsidRPr="004B6780">
        <w:rPr>
          <w:b/>
          <w:bCs/>
          <w:color w:val="000000" w:themeColor="text1"/>
          <w:sz w:val="28"/>
          <w:szCs w:val="28"/>
        </w:rPr>
        <w:t>Điều 8. Đặc điểm kinh tế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 xml:space="preserve"> -</w:t>
      </w:r>
      <w:r w:rsidR="00E276BC" w:rsidRPr="004B6780">
        <w:rPr>
          <w:b/>
          <w:bCs/>
          <w:color w:val="000000" w:themeColor="text1"/>
          <w:sz w:val="28"/>
          <w:szCs w:val="28"/>
        </w:rPr>
        <w:t xml:space="preserve"> kỹ thuật đối với n</w:t>
      </w:r>
      <w:r w:rsidRPr="004B6780">
        <w:rPr>
          <w:b/>
          <w:bCs/>
          <w:color w:val="000000" w:themeColor="text1"/>
          <w:sz w:val="28"/>
          <w:szCs w:val="28"/>
        </w:rPr>
        <w:t>hà ở có phòng cho khách du lịch thuê</w:t>
      </w:r>
      <w:bookmarkEnd w:id="11"/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1. Có khu vực lưu trú cho khách; có bếp, phòng tắm, phòng vệ sinh.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2. Có giường, đệm hoặc chiếu; có chăn, gối, màn, khăn mặt, khăn tắm; thay bọc đệm hoặc chiếu; thay bọc chăn, bọc gối, khăn mặt, khăn tắm khi có khách mới.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lastRenderedPageBreak/>
        <w:t>3. Tiêu chí đánh giá Nhà ở có phòng cho khách du lịch thuê thực hiện theo</w:t>
      </w:r>
      <w:hyperlink r:id="rId16" w:tgtFrame="_blank" w:tooltip="Tiêu chuẩn Việt Nam TCVN7800:2017" w:history="1">
        <w:r w:rsidRPr="004B6780">
          <w:rPr>
            <w:color w:val="000000" w:themeColor="text1"/>
            <w:sz w:val="28"/>
            <w:szCs w:val="28"/>
          </w:rPr>
          <w:t> TCVN 7800:2017 </w:t>
        </w:r>
      </w:hyperlink>
      <w:r w:rsidRPr="004B6780">
        <w:rPr>
          <w:color w:val="000000" w:themeColor="text1"/>
          <w:sz w:val="28"/>
          <w:szCs w:val="28"/>
        </w:rPr>
        <w:t>về Nhà ở có phòng cho khách du lịch thuê.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bookmarkStart w:id="12" w:name="dieu_10"/>
      <w:r w:rsidRPr="004B6780">
        <w:rPr>
          <w:b/>
          <w:bCs/>
          <w:color w:val="000000" w:themeColor="text1"/>
          <w:sz w:val="28"/>
          <w:szCs w:val="28"/>
        </w:rPr>
        <w:t xml:space="preserve">Điều 9. Đặc điểm kinh tế </w:t>
      </w:r>
      <w:r w:rsidRPr="004B6780">
        <w:rPr>
          <w:b/>
          <w:bCs/>
          <w:color w:val="000000" w:themeColor="text1"/>
          <w:sz w:val="28"/>
          <w:szCs w:val="28"/>
          <w:lang w:val="vi-VN"/>
        </w:rPr>
        <w:t xml:space="preserve">- </w:t>
      </w:r>
      <w:r w:rsidR="0003058C" w:rsidRPr="004B6780">
        <w:rPr>
          <w:b/>
          <w:bCs/>
          <w:color w:val="000000" w:themeColor="text1"/>
          <w:sz w:val="28"/>
          <w:szCs w:val="28"/>
        </w:rPr>
        <w:t>kỹ thuật đối với b</w:t>
      </w:r>
      <w:r w:rsidRPr="004B6780">
        <w:rPr>
          <w:b/>
          <w:bCs/>
          <w:color w:val="000000" w:themeColor="text1"/>
          <w:sz w:val="28"/>
          <w:szCs w:val="28"/>
        </w:rPr>
        <w:t>ãi cắm trại du lịch</w:t>
      </w:r>
      <w:bookmarkEnd w:id="12"/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pacing w:val="-10"/>
          <w:sz w:val="28"/>
          <w:szCs w:val="28"/>
        </w:rPr>
      </w:pPr>
      <w:r w:rsidRPr="004B6780">
        <w:rPr>
          <w:color w:val="000000" w:themeColor="text1"/>
          <w:spacing w:val="-10"/>
          <w:sz w:val="28"/>
          <w:szCs w:val="28"/>
        </w:rPr>
        <w:t>1. Có khu vực đón tiếp khách, khu vực dựng lều, trại, phòng tắm, vệ sinh chung.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2. Có tủ thuốc cấp cứu ban đầu.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>3. Có nhân viên bảo vệ trực khi có khách.</w:t>
      </w:r>
    </w:p>
    <w:p w:rsidR="00D37653" w:rsidRPr="004B6780" w:rsidRDefault="00543BA4" w:rsidP="00D37653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D37653" w:rsidRPr="004B6780">
        <w:rPr>
          <w:color w:val="000000" w:themeColor="text1"/>
          <w:sz w:val="28"/>
          <w:szCs w:val="28"/>
        </w:rPr>
        <w:t>Tiêu chí đánh giá Bãi cắm trại du lịch thực hiện theo</w:t>
      </w:r>
      <w:hyperlink r:id="rId17" w:tgtFrame="_blank" w:tooltip="Tiêu chuẩn Việt Nam TCVN7796:2009" w:history="1">
        <w:r w:rsidR="00D37653" w:rsidRPr="004B6780">
          <w:rPr>
            <w:color w:val="000000" w:themeColor="text1"/>
            <w:sz w:val="28"/>
            <w:szCs w:val="28"/>
          </w:rPr>
          <w:t> TCVN 7796:2009 </w:t>
        </w:r>
      </w:hyperlink>
      <w:r w:rsidR="00D37653" w:rsidRPr="004B6780">
        <w:rPr>
          <w:color w:val="000000" w:themeColor="text1"/>
          <w:sz w:val="28"/>
          <w:szCs w:val="28"/>
        </w:rPr>
        <w:t>về Bãi cắm trại du lịch.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b/>
          <w:bCs/>
          <w:color w:val="000000" w:themeColor="text1"/>
          <w:spacing w:val="-2"/>
          <w:sz w:val="28"/>
          <w:szCs w:val="28"/>
          <w:lang w:val="vi-VN"/>
        </w:rPr>
      </w:pPr>
      <w:r w:rsidRPr="004B6780">
        <w:rPr>
          <w:b/>
          <w:bCs/>
          <w:color w:val="000000" w:themeColor="text1"/>
          <w:spacing w:val="-2"/>
          <w:sz w:val="28"/>
          <w:szCs w:val="28"/>
          <w:lang w:val="vi-VN"/>
        </w:rPr>
        <w:t>Điều 10. Đặc điểm kinh tế - kỹ thuật dịch vụ tham quan tại khu du lịch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4B6780">
        <w:rPr>
          <w:rFonts w:eastAsiaTheme="minorHAnsi"/>
          <w:color w:val="000000" w:themeColor="text1"/>
          <w:sz w:val="28"/>
          <w:szCs w:val="28"/>
        </w:rPr>
        <w:t>1</w:t>
      </w:r>
      <w:r w:rsidRPr="004B6780">
        <w:rPr>
          <w:rFonts w:eastAsiaTheme="minorHAnsi"/>
          <w:color w:val="000000" w:themeColor="text1"/>
          <w:sz w:val="28"/>
          <w:szCs w:val="28"/>
          <w:lang w:val="vi-VN"/>
        </w:rPr>
        <w:t xml:space="preserve">. </w:t>
      </w:r>
      <w:r w:rsidRPr="004B6780">
        <w:rPr>
          <w:rFonts w:eastAsiaTheme="minorHAnsi"/>
          <w:color w:val="000000" w:themeColor="text1"/>
          <w:sz w:val="28"/>
          <w:szCs w:val="28"/>
        </w:rPr>
        <w:t>Giá dịch vụ tham quan đố</w:t>
      </w:r>
      <w:r w:rsidRPr="004B6780">
        <w:rPr>
          <w:rFonts w:eastAsiaTheme="minorHAnsi"/>
          <w:color w:val="000000" w:themeColor="text1"/>
          <w:sz w:val="28"/>
          <w:szCs w:val="28"/>
          <w:lang w:val="vi-VN"/>
        </w:rPr>
        <w:t xml:space="preserve">i với </w:t>
      </w:r>
      <w:r w:rsidRPr="004B6780">
        <w:rPr>
          <w:rFonts w:eastAsiaTheme="minorHAnsi"/>
          <w:color w:val="000000" w:themeColor="text1"/>
          <w:sz w:val="28"/>
          <w:szCs w:val="28"/>
        </w:rPr>
        <w:t>người trên 15 tuổi đến dưới 60 tuổ</w:t>
      </w:r>
      <w:r w:rsidR="00DD5079">
        <w:rPr>
          <w:rFonts w:eastAsiaTheme="minorHAnsi"/>
          <w:color w:val="000000" w:themeColor="text1"/>
          <w:sz w:val="28"/>
          <w:szCs w:val="28"/>
        </w:rPr>
        <w:t>i.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rFonts w:eastAsiaTheme="minorHAnsi"/>
          <w:color w:val="000000" w:themeColor="text1"/>
          <w:sz w:val="28"/>
          <w:szCs w:val="28"/>
        </w:rPr>
      </w:pPr>
      <w:r w:rsidRPr="004B6780">
        <w:rPr>
          <w:rFonts w:eastAsiaTheme="minorHAnsi"/>
          <w:color w:val="000000" w:themeColor="text1"/>
          <w:sz w:val="28"/>
          <w:szCs w:val="28"/>
          <w:lang w:val="vi-VN"/>
        </w:rPr>
        <w:t xml:space="preserve">2. </w:t>
      </w:r>
      <w:r w:rsidRPr="004B6780">
        <w:rPr>
          <w:rFonts w:eastAsiaTheme="minorHAnsi"/>
          <w:color w:val="000000" w:themeColor="text1"/>
          <w:sz w:val="28"/>
          <w:szCs w:val="28"/>
        </w:rPr>
        <w:t>Giá dịch vụ tham quan đố</w:t>
      </w:r>
      <w:r w:rsidRPr="004B6780">
        <w:rPr>
          <w:rFonts w:eastAsiaTheme="minorHAnsi"/>
          <w:color w:val="000000" w:themeColor="text1"/>
          <w:sz w:val="28"/>
          <w:szCs w:val="28"/>
          <w:lang w:val="vi-VN"/>
        </w:rPr>
        <w:t xml:space="preserve">i với </w:t>
      </w:r>
      <w:r w:rsidRPr="004B6780">
        <w:rPr>
          <w:rFonts w:eastAsiaTheme="minorHAnsi"/>
          <w:color w:val="000000" w:themeColor="text1"/>
          <w:sz w:val="28"/>
          <w:szCs w:val="28"/>
        </w:rPr>
        <w:t>trẻ em từ 06 đến 15 tuổi và người cao tuổi (từ đủ 60 tuổi trở</w:t>
      </w:r>
      <w:r w:rsidR="00DD5079">
        <w:rPr>
          <w:rFonts w:eastAsiaTheme="minorHAnsi"/>
          <w:color w:val="000000" w:themeColor="text1"/>
          <w:sz w:val="28"/>
          <w:szCs w:val="28"/>
        </w:rPr>
        <w:t xml:space="preserve"> lên).</w:t>
      </w:r>
    </w:p>
    <w:p w:rsidR="00D37653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rFonts w:eastAsiaTheme="minorHAnsi"/>
          <w:color w:val="000000" w:themeColor="text1"/>
          <w:sz w:val="28"/>
          <w:szCs w:val="28"/>
        </w:rPr>
      </w:pPr>
      <w:r w:rsidRPr="004B6780">
        <w:rPr>
          <w:rFonts w:eastAsiaTheme="minorHAnsi"/>
          <w:color w:val="000000" w:themeColor="text1"/>
          <w:sz w:val="28"/>
          <w:szCs w:val="28"/>
        </w:rPr>
        <w:t>3</w:t>
      </w:r>
      <w:r w:rsidRPr="004B6780">
        <w:rPr>
          <w:rFonts w:eastAsiaTheme="minorHAnsi"/>
          <w:color w:val="000000" w:themeColor="text1"/>
          <w:sz w:val="28"/>
          <w:szCs w:val="28"/>
          <w:lang w:val="vi-VN"/>
        </w:rPr>
        <w:t xml:space="preserve">. </w:t>
      </w:r>
      <w:r w:rsidRPr="004B6780">
        <w:rPr>
          <w:rFonts w:eastAsiaTheme="minorHAnsi"/>
          <w:color w:val="000000" w:themeColor="text1"/>
          <w:sz w:val="28"/>
          <w:szCs w:val="28"/>
        </w:rPr>
        <w:t>Giá dịch vụ tham quan đố</w:t>
      </w:r>
      <w:r w:rsidRPr="004B6780">
        <w:rPr>
          <w:rFonts w:eastAsiaTheme="minorHAnsi"/>
          <w:color w:val="000000" w:themeColor="text1"/>
          <w:sz w:val="28"/>
          <w:szCs w:val="28"/>
          <w:lang w:val="vi-VN"/>
        </w:rPr>
        <w:t xml:space="preserve">i </w:t>
      </w:r>
      <w:r w:rsidRPr="004B6780">
        <w:rPr>
          <w:rFonts w:eastAsiaTheme="minorHAnsi"/>
          <w:color w:val="000000" w:themeColor="text1"/>
          <w:sz w:val="28"/>
          <w:szCs w:val="28"/>
        </w:rPr>
        <w:t>với trẻ em dưới 06 tuổ</w:t>
      </w:r>
      <w:r w:rsidR="00DD5079">
        <w:rPr>
          <w:rFonts w:eastAsiaTheme="minorHAnsi"/>
          <w:color w:val="000000" w:themeColor="text1"/>
          <w:sz w:val="28"/>
          <w:szCs w:val="28"/>
        </w:rPr>
        <w:t>i.</w:t>
      </w:r>
    </w:p>
    <w:p w:rsidR="00A47DF4" w:rsidRPr="004B6780" w:rsidRDefault="00D37653" w:rsidP="00D37653">
      <w:pPr>
        <w:shd w:val="clear" w:color="auto" w:fill="FFFFFF"/>
        <w:spacing w:before="120" w:after="120"/>
        <w:ind w:firstLine="720"/>
        <w:jc w:val="both"/>
        <w:rPr>
          <w:rFonts w:eastAsiaTheme="minorHAnsi"/>
          <w:color w:val="000000" w:themeColor="text1"/>
          <w:sz w:val="28"/>
          <w:szCs w:val="28"/>
        </w:rPr>
      </w:pPr>
      <w:r w:rsidRPr="004B6780">
        <w:rPr>
          <w:rFonts w:eastAsiaTheme="minorHAnsi"/>
          <w:color w:val="000000" w:themeColor="text1"/>
          <w:sz w:val="28"/>
          <w:szCs w:val="28"/>
        </w:rPr>
        <w:t>4. Giá dịch vụ tham quan khác.</w:t>
      </w:r>
    </w:p>
    <w:p w:rsidR="005A0A7F" w:rsidRPr="004B6780" w:rsidRDefault="00D37653" w:rsidP="00D37653">
      <w:pPr>
        <w:shd w:val="clear" w:color="auto" w:fill="FFFFFF"/>
        <w:spacing w:before="120" w:after="120"/>
        <w:ind w:firstLine="720"/>
        <w:rPr>
          <w:b/>
          <w:bCs/>
          <w:color w:val="000000" w:themeColor="text1"/>
          <w:sz w:val="28"/>
          <w:szCs w:val="28"/>
          <w:lang w:val="vi-VN"/>
        </w:rPr>
      </w:pPr>
      <w:r w:rsidRPr="004B6780">
        <w:rPr>
          <w:b/>
          <w:bCs/>
          <w:color w:val="000000" w:themeColor="text1"/>
          <w:sz w:val="28"/>
          <w:szCs w:val="28"/>
        </w:rPr>
        <w:t>Điều 11</w:t>
      </w:r>
      <w:r w:rsidR="006E6C9B" w:rsidRPr="004B6780">
        <w:rPr>
          <w:b/>
          <w:bCs/>
          <w:color w:val="000000" w:themeColor="text1"/>
          <w:sz w:val="28"/>
          <w:szCs w:val="28"/>
        </w:rPr>
        <w:t>. </w:t>
      </w:r>
      <w:r w:rsidR="005A0A7F" w:rsidRPr="004B6780">
        <w:rPr>
          <w:b/>
          <w:bCs/>
          <w:color w:val="000000" w:themeColor="text1"/>
          <w:sz w:val="28"/>
          <w:szCs w:val="28"/>
          <w:lang w:val="vi-VN"/>
        </w:rPr>
        <w:t>Hiệu lực thi hành</w:t>
      </w:r>
    </w:p>
    <w:p w:rsidR="006E6C9B" w:rsidRPr="005D7307" w:rsidRDefault="006E6C9B" w:rsidP="00132CFA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</w:rPr>
        <w:t xml:space="preserve">Quyết định này có hiệu lực thi hành kể từ ngày </w:t>
      </w:r>
      <w:r w:rsidRPr="004B6780">
        <w:rPr>
          <w:color w:val="000000" w:themeColor="text1"/>
          <w:sz w:val="28"/>
          <w:szCs w:val="28"/>
          <w:lang w:val="vi-VN"/>
        </w:rPr>
        <w:t>....</w:t>
      </w:r>
      <w:r w:rsidRPr="004B6780">
        <w:rPr>
          <w:color w:val="000000" w:themeColor="text1"/>
          <w:sz w:val="28"/>
          <w:szCs w:val="28"/>
        </w:rPr>
        <w:t xml:space="preserve"> tháng </w:t>
      </w:r>
      <w:r w:rsidRPr="004B6780">
        <w:rPr>
          <w:color w:val="000000" w:themeColor="text1"/>
          <w:sz w:val="28"/>
          <w:szCs w:val="28"/>
          <w:lang w:val="vi-VN"/>
        </w:rPr>
        <w:t>.....</w:t>
      </w:r>
      <w:r w:rsidRPr="004B6780">
        <w:rPr>
          <w:color w:val="000000" w:themeColor="text1"/>
          <w:sz w:val="28"/>
          <w:szCs w:val="28"/>
        </w:rPr>
        <w:t xml:space="preserve"> năm </w:t>
      </w:r>
      <w:bookmarkEnd w:id="4"/>
      <w:r w:rsidR="005D7307">
        <w:rPr>
          <w:color w:val="000000" w:themeColor="text1"/>
          <w:sz w:val="28"/>
          <w:szCs w:val="28"/>
        </w:rPr>
        <w:t>2026</w:t>
      </w:r>
      <w:r w:rsidR="002E0951">
        <w:rPr>
          <w:color w:val="000000" w:themeColor="text1"/>
          <w:sz w:val="28"/>
          <w:szCs w:val="28"/>
        </w:rPr>
        <w:t xml:space="preserve"> và thay thế Quyết định </w:t>
      </w:r>
      <w:r w:rsidR="00132CFA">
        <w:rPr>
          <w:color w:val="000000" w:themeColor="text1"/>
          <w:sz w:val="28"/>
          <w:szCs w:val="28"/>
        </w:rPr>
        <w:t xml:space="preserve">số 20/2025/QĐ-UBND ngày 28/02/2025 của UBND tỉnh </w:t>
      </w:r>
      <w:r w:rsidR="002F3894">
        <w:rPr>
          <w:color w:val="000000" w:themeColor="text1"/>
          <w:sz w:val="28"/>
          <w:szCs w:val="28"/>
        </w:rPr>
        <w:t xml:space="preserve">Ninh Bình </w:t>
      </w:r>
      <w:r w:rsidR="00132CFA">
        <w:rPr>
          <w:color w:val="000000" w:themeColor="text1"/>
          <w:sz w:val="28"/>
          <w:szCs w:val="28"/>
        </w:rPr>
        <w:t>quy định đặc điểm kinh tế - kỹ thuật dịch vụ lưu trú du lịch và dịch vụ tham quan tại khu du lịch trên địa bàn tỉnh Ninh Bình.</w:t>
      </w:r>
    </w:p>
    <w:p w:rsidR="005A0A7F" w:rsidRPr="004B6780" w:rsidRDefault="00D37653" w:rsidP="00D37653">
      <w:pPr>
        <w:shd w:val="clear" w:color="auto" w:fill="FFFFFF"/>
        <w:spacing w:before="120" w:after="120"/>
        <w:ind w:firstLine="720"/>
        <w:rPr>
          <w:b/>
          <w:bCs/>
          <w:color w:val="000000" w:themeColor="text1"/>
          <w:sz w:val="28"/>
          <w:szCs w:val="28"/>
          <w:lang w:val="vi-VN"/>
        </w:rPr>
      </w:pPr>
      <w:bookmarkStart w:id="13" w:name="dieu_3"/>
      <w:r w:rsidRPr="004B6780">
        <w:rPr>
          <w:b/>
          <w:bCs/>
          <w:color w:val="000000" w:themeColor="text1"/>
          <w:sz w:val="28"/>
          <w:szCs w:val="28"/>
        </w:rPr>
        <w:t>Điều 12</w:t>
      </w:r>
      <w:r w:rsidR="006E6C9B" w:rsidRPr="004B6780">
        <w:rPr>
          <w:b/>
          <w:bCs/>
          <w:color w:val="000000" w:themeColor="text1"/>
          <w:sz w:val="28"/>
          <w:szCs w:val="28"/>
        </w:rPr>
        <w:t>. </w:t>
      </w:r>
      <w:r w:rsidR="005A0A7F" w:rsidRPr="004B6780">
        <w:rPr>
          <w:b/>
          <w:bCs/>
          <w:color w:val="000000" w:themeColor="text1"/>
          <w:sz w:val="28"/>
          <w:szCs w:val="28"/>
          <w:lang w:val="vi-VN"/>
        </w:rPr>
        <w:t>Tổ chức thực hiện</w:t>
      </w:r>
    </w:p>
    <w:p w:rsidR="00D37653" w:rsidRPr="004B6780" w:rsidRDefault="00D37653" w:rsidP="00D337D1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  <w:lang w:val="vi-VN"/>
        </w:rPr>
        <w:t xml:space="preserve">1. </w:t>
      </w:r>
      <w:r w:rsidRPr="004B6780">
        <w:rPr>
          <w:color w:val="000000" w:themeColor="text1"/>
          <w:sz w:val="28"/>
          <w:szCs w:val="28"/>
        </w:rPr>
        <w:t xml:space="preserve">Sở </w:t>
      </w:r>
      <w:r w:rsidRPr="004B6780">
        <w:rPr>
          <w:color w:val="000000" w:themeColor="text1"/>
          <w:sz w:val="28"/>
          <w:szCs w:val="28"/>
          <w:lang w:val="vi-VN"/>
        </w:rPr>
        <w:t>Du lịch</w:t>
      </w:r>
      <w:r w:rsidRPr="004B6780">
        <w:rPr>
          <w:color w:val="000000" w:themeColor="text1"/>
          <w:sz w:val="28"/>
          <w:szCs w:val="28"/>
        </w:rPr>
        <w:t xml:space="preserve"> chủ trì, phối hợp với các sở, ban, ngành có liên quan và Ủy ban nhân dân các </w:t>
      </w:r>
      <w:r w:rsidR="00FC577E">
        <w:rPr>
          <w:color w:val="000000" w:themeColor="text1"/>
          <w:sz w:val="28"/>
          <w:szCs w:val="28"/>
        </w:rPr>
        <w:t>xã, phường</w:t>
      </w:r>
      <w:r w:rsidRPr="004B6780">
        <w:rPr>
          <w:color w:val="000000" w:themeColor="text1"/>
          <w:sz w:val="28"/>
          <w:szCs w:val="28"/>
        </w:rPr>
        <w:t xml:space="preserve"> tổ chức triển khai thực hiện Quyết định này. </w:t>
      </w:r>
    </w:p>
    <w:p w:rsidR="00C45FE6" w:rsidRPr="004B6780" w:rsidRDefault="00D37653" w:rsidP="00D337D1">
      <w:pPr>
        <w:shd w:val="clear" w:color="auto" w:fill="FFFFFF"/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4B6780">
        <w:rPr>
          <w:color w:val="000000" w:themeColor="text1"/>
          <w:sz w:val="28"/>
          <w:szCs w:val="28"/>
          <w:lang w:val="vi-VN"/>
        </w:rPr>
        <w:t xml:space="preserve">2. </w:t>
      </w:r>
      <w:r w:rsidR="006E6C9B" w:rsidRPr="004B6780">
        <w:rPr>
          <w:color w:val="000000" w:themeColor="text1"/>
          <w:sz w:val="28"/>
          <w:szCs w:val="28"/>
        </w:rPr>
        <w:t xml:space="preserve">Chánh Văn phòng Ủy ban nhân dân tỉnh; Thủ trưởng các sở, ban, ngành tỉnh; Chủ tịch Uỷ ban nhân dân các </w:t>
      </w:r>
      <w:r w:rsidR="00FC577E">
        <w:rPr>
          <w:color w:val="000000" w:themeColor="text1"/>
          <w:sz w:val="28"/>
          <w:szCs w:val="28"/>
        </w:rPr>
        <w:t>xã, phường</w:t>
      </w:r>
      <w:r w:rsidR="006E6C9B" w:rsidRPr="004B6780">
        <w:rPr>
          <w:color w:val="000000" w:themeColor="text1"/>
          <w:sz w:val="28"/>
          <w:szCs w:val="28"/>
        </w:rPr>
        <w:t xml:space="preserve"> và các cơ quan, tổ chức, cá nhân có liên quan chịu trách nhiệm thi hành Quyết định này./.</w:t>
      </w:r>
      <w:bookmarkEnd w:id="13"/>
    </w:p>
    <w:p w:rsidR="006E6C9B" w:rsidRPr="004B6780" w:rsidRDefault="006E6C9B" w:rsidP="006E6C9B">
      <w:pPr>
        <w:shd w:val="clear" w:color="auto" w:fill="FFFFFF"/>
        <w:spacing w:line="234" w:lineRule="atLeast"/>
        <w:rPr>
          <w:color w:val="000000" w:themeColor="text1"/>
          <w:sz w:val="28"/>
          <w:szCs w:val="28"/>
        </w:rPr>
      </w:pPr>
    </w:p>
    <w:tbl>
      <w:tblPr>
        <w:tblW w:w="8673" w:type="dxa"/>
        <w:tblInd w:w="108" w:type="dxa"/>
        <w:tblLook w:val="01E0" w:firstRow="1" w:lastRow="1" w:firstColumn="1" w:lastColumn="1" w:noHBand="0" w:noVBand="0"/>
      </w:tblPr>
      <w:tblGrid>
        <w:gridCol w:w="4854"/>
        <w:gridCol w:w="3819"/>
      </w:tblGrid>
      <w:tr w:rsidR="003A2F80" w:rsidRPr="004B6780" w:rsidTr="00D1149E">
        <w:trPr>
          <w:trHeight w:val="539"/>
        </w:trPr>
        <w:tc>
          <w:tcPr>
            <w:tcW w:w="4854" w:type="dxa"/>
            <w:shd w:val="clear" w:color="auto" w:fill="auto"/>
          </w:tcPr>
          <w:p w:rsidR="00C45FE6" w:rsidRPr="004B6780" w:rsidRDefault="00C45FE6" w:rsidP="004D06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4B6780">
              <w:rPr>
                <w:b/>
                <w:bCs/>
                <w:i/>
                <w:iCs/>
                <w:color w:val="000000" w:themeColor="text1"/>
              </w:rPr>
              <w:t>Nơi nhận:</w:t>
            </w:r>
            <w:r w:rsidRPr="004B6780">
              <w:rPr>
                <w:b/>
                <w:bCs/>
                <w:i/>
                <w:iCs/>
                <w:color w:val="000000" w:themeColor="text1"/>
              </w:rPr>
              <w:tab/>
            </w:r>
            <w:r w:rsidRPr="004B6780">
              <w:rPr>
                <w:b/>
                <w:bCs/>
                <w:i/>
                <w:iCs/>
                <w:color w:val="000000" w:themeColor="text1"/>
              </w:rPr>
              <w:tab/>
            </w:r>
            <w:r w:rsidRPr="004B6780">
              <w:rPr>
                <w:b/>
                <w:bCs/>
                <w:i/>
                <w:iCs/>
                <w:color w:val="000000" w:themeColor="text1"/>
              </w:rPr>
              <w:tab/>
            </w:r>
            <w:r w:rsidRPr="004B6780">
              <w:rPr>
                <w:b/>
                <w:bCs/>
                <w:i/>
                <w:iCs/>
                <w:color w:val="000000" w:themeColor="text1"/>
              </w:rPr>
              <w:tab/>
              <w:t xml:space="preserve"> </w:t>
            </w:r>
            <w:r w:rsidRPr="004B6780">
              <w:rPr>
                <w:b/>
                <w:bCs/>
                <w:i/>
                <w:iCs/>
                <w:color w:val="000000" w:themeColor="text1"/>
              </w:rPr>
              <w:tab/>
              <w:t xml:space="preserve"> </w:t>
            </w:r>
          </w:p>
          <w:p w:rsidR="00C45FE6" w:rsidRPr="004B6780" w:rsidRDefault="00C45FE6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 xml:space="preserve">- Như </w:t>
            </w:r>
            <w:r w:rsidR="001D2D77" w:rsidRPr="004B6780">
              <w:rPr>
                <w:color w:val="000000" w:themeColor="text1"/>
                <w:sz w:val="22"/>
                <w:szCs w:val="22"/>
                <w:lang w:val="vi-VN"/>
              </w:rPr>
              <w:t>Khoản 2 Điều 12</w:t>
            </w:r>
            <w:r w:rsidRPr="004B6780">
              <w:rPr>
                <w:color w:val="000000" w:themeColor="text1"/>
                <w:sz w:val="22"/>
                <w:szCs w:val="22"/>
              </w:rPr>
              <w:t>;</w:t>
            </w:r>
          </w:p>
          <w:p w:rsidR="006E6C9B" w:rsidRPr="004B6780" w:rsidRDefault="006E6C9B" w:rsidP="004D063B">
            <w:pPr>
              <w:rPr>
                <w:color w:val="000000" w:themeColor="text1"/>
                <w:lang w:val="vi-VN"/>
              </w:rPr>
            </w:pPr>
            <w:r w:rsidRPr="004B6780">
              <w:rPr>
                <w:color w:val="000000" w:themeColor="text1"/>
                <w:sz w:val="22"/>
                <w:szCs w:val="22"/>
                <w:lang w:val="vi-VN"/>
              </w:rPr>
              <w:t>-</w:t>
            </w:r>
            <w:r w:rsidR="000A3C62" w:rsidRPr="004B6780">
              <w:rPr>
                <w:color w:val="000000" w:themeColor="text1"/>
                <w:sz w:val="22"/>
                <w:szCs w:val="22"/>
                <w:lang w:val="vi-VN"/>
              </w:rPr>
              <w:t xml:space="preserve"> Vụ Pháp chế -</w:t>
            </w:r>
            <w:r w:rsidRPr="004B6780">
              <w:rPr>
                <w:color w:val="000000" w:themeColor="text1"/>
                <w:sz w:val="22"/>
                <w:szCs w:val="22"/>
                <w:lang w:val="vi-VN"/>
              </w:rPr>
              <w:t xml:space="preserve"> Bộ VHTTDL;</w:t>
            </w:r>
          </w:p>
          <w:p w:rsidR="00C45FE6" w:rsidRPr="004B6780" w:rsidRDefault="00C45FE6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>- Cục KTVBQPPL-Bộ Tư pháp;</w:t>
            </w:r>
          </w:p>
          <w:p w:rsidR="00C45FE6" w:rsidRPr="004B6780" w:rsidRDefault="00C45FE6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4B6780">
              <w:rPr>
                <w:color w:val="000000" w:themeColor="text1"/>
                <w:sz w:val="22"/>
                <w:szCs w:val="22"/>
                <w:lang w:val="vi-VN"/>
              </w:rPr>
              <w:t>Thường trực</w:t>
            </w:r>
            <w:r w:rsidR="00C22DA7" w:rsidRPr="004B6780">
              <w:rPr>
                <w:color w:val="000000" w:themeColor="text1"/>
                <w:sz w:val="22"/>
                <w:szCs w:val="22"/>
              </w:rPr>
              <w:t xml:space="preserve"> Tỉnh ủy</w:t>
            </w:r>
            <w:r w:rsidRPr="004B6780">
              <w:rPr>
                <w:color w:val="000000" w:themeColor="text1"/>
                <w:sz w:val="22"/>
                <w:szCs w:val="22"/>
              </w:rPr>
              <w:t>;</w:t>
            </w:r>
          </w:p>
          <w:p w:rsidR="00C45FE6" w:rsidRPr="004B6780" w:rsidRDefault="00C45FE6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4B6780">
              <w:rPr>
                <w:color w:val="000000" w:themeColor="text1"/>
                <w:sz w:val="22"/>
                <w:szCs w:val="22"/>
                <w:lang w:val="vi-VN"/>
              </w:rPr>
              <w:t xml:space="preserve">Thường trực </w:t>
            </w:r>
            <w:r w:rsidR="00C22DA7" w:rsidRPr="004B6780">
              <w:rPr>
                <w:color w:val="000000" w:themeColor="text1"/>
                <w:sz w:val="22"/>
                <w:szCs w:val="22"/>
              </w:rPr>
              <w:t>HĐND tỉnh</w:t>
            </w:r>
            <w:r w:rsidRPr="004B6780">
              <w:rPr>
                <w:color w:val="000000" w:themeColor="text1"/>
                <w:sz w:val="22"/>
                <w:szCs w:val="22"/>
              </w:rPr>
              <w:t>;</w:t>
            </w:r>
          </w:p>
          <w:p w:rsidR="00C45FE6" w:rsidRPr="004B6780" w:rsidRDefault="00C22DA7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>- Đoàn ĐBQH tỉnh</w:t>
            </w:r>
            <w:r w:rsidR="00C45FE6" w:rsidRPr="004B6780">
              <w:rPr>
                <w:color w:val="000000" w:themeColor="text1"/>
                <w:sz w:val="22"/>
                <w:szCs w:val="22"/>
              </w:rPr>
              <w:t>;</w:t>
            </w:r>
          </w:p>
          <w:p w:rsidR="00C45FE6" w:rsidRPr="004B6780" w:rsidRDefault="00D01703" w:rsidP="004D063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Uỷ ban </w:t>
            </w:r>
            <w:r w:rsidR="00C22DA7" w:rsidRPr="004B6780">
              <w:rPr>
                <w:color w:val="000000" w:themeColor="text1"/>
                <w:sz w:val="22"/>
                <w:szCs w:val="22"/>
              </w:rPr>
              <w:t>MTTQ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C22DA7" w:rsidRPr="004B6780">
              <w:rPr>
                <w:color w:val="000000" w:themeColor="text1"/>
                <w:sz w:val="22"/>
                <w:szCs w:val="22"/>
              </w:rPr>
              <w:t>VN tỉnh</w:t>
            </w:r>
            <w:r w:rsidR="00C45FE6" w:rsidRPr="004B6780">
              <w:rPr>
                <w:color w:val="000000" w:themeColor="text1"/>
                <w:sz w:val="22"/>
                <w:szCs w:val="22"/>
              </w:rPr>
              <w:t>;</w:t>
            </w:r>
          </w:p>
          <w:p w:rsidR="00C45FE6" w:rsidRPr="004B6780" w:rsidRDefault="00C45FE6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 xml:space="preserve">- Chủ tịch, </w:t>
            </w:r>
            <w:r w:rsidR="00D2448F" w:rsidRPr="004B6780">
              <w:rPr>
                <w:color w:val="000000" w:themeColor="text1"/>
                <w:sz w:val="22"/>
                <w:szCs w:val="22"/>
                <w:lang w:val="vi-VN"/>
              </w:rPr>
              <w:t xml:space="preserve">các </w:t>
            </w:r>
            <w:r w:rsidRPr="004B6780">
              <w:rPr>
                <w:color w:val="000000" w:themeColor="text1"/>
                <w:sz w:val="22"/>
                <w:szCs w:val="22"/>
              </w:rPr>
              <w:t xml:space="preserve">PCT </w:t>
            </w:r>
            <w:r w:rsidR="00C22DA7" w:rsidRPr="004B6780">
              <w:rPr>
                <w:color w:val="000000" w:themeColor="text1"/>
                <w:sz w:val="22"/>
                <w:szCs w:val="22"/>
              </w:rPr>
              <w:t>UBND tỉnh</w:t>
            </w:r>
            <w:r w:rsidRPr="004B6780">
              <w:rPr>
                <w:color w:val="000000" w:themeColor="text1"/>
                <w:sz w:val="22"/>
                <w:szCs w:val="22"/>
              </w:rPr>
              <w:t>;</w:t>
            </w:r>
          </w:p>
          <w:p w:rsidR="00C45FE6" w:rsidRPr="004B6780" w:rsidRDefault="00D2448F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>- Công báo tỉnh</w:t>
            </w:r>
            <w:r w:rsidRPr="004B6780">
              <w:rPr>
                <w:color w:val="000000" w:themeColor="text1"/>
                <w:sz w:val="22"/>
                <w:szCs w:val="22"/>
                <w:lang w:val="vi-VN"/>
              </w:rPr>
              <w:t xml:space="preserve">, </w:t>
            </w:r>
            <w:r w:rsidRPr="004B6780">
              <w:rPr>
                <w:bCs/>
                <w:color w:val="000000" w:themeColor="text1"/>
                <w:sz w:val="22"/>
                <w:szCs w:val="22"/>
              </w:rPr>
              <w:t xml:space="preserve">Cổng </w:t>
            </w:r>
            <w:r w:rsidRPr="004B6780">
              <w:rPr>
                <w:bCs/>
                <w:color w:val="000000" w:themeColor="text1"/>
                <w:sz w:val="22"/>
                <w:szCs w:val="22"/>
                <w:lang w:val="vi-VN"/>
              </w:rPr>
              <w:t xml:space="preserve">TTĐT </w:t>
            </w:r>
            <w:r w:rsidRPr="004B6780">
              <w:rPr>
                <w:bCs/>
                <w:color w:val="000000" w:themeColor="text1"/>
                <w:sz w:val="22"/>
                <w:szCs w:val="22"/>
              </w:rPr>
              <w:t>tỉnh</w:t>
            </w:r>
            <w:r w:rsidR="00C45FE6" w:rsidRPr="004B6780">
              <w:rPr>
                <w:color w:val="000000" w:themeColor="text1"/>
                <w:sz w:val="22"/>
                <w:szCs w:val="22"/>
              </w:rPr>
              <w:t>;</w:t>
            </w:r>
          </w:p>
          <w:p w:rsidR="00C45FE6" w:rsidRPr="004B6780" w:rsidRDefault="00C45FE6" w:rsidP="004D063B">
            <w:pPr>
              <w:rPr>
                <w:color w:val="000000" w:themeColor="text1"/>
              </w:rPr>
            </w:pPr>
            <w:r w:rsidRPr="004B6780">
              <w:rPr>
                <w:color w:val="000000" w:themeColor="text1"/>
                <w:sz w:val="22"/>
                <w:szCs w:val="22"/>
              </w:rPr>
              <w:t>- Lưu</w:t>
            </w:r>
            <w:r w:rsidR="00B03A3C" w:rsidRPr="004B6780">
              <w:rPr>
                <w:color w:val="000000" w:themeColor="text1"/>
                <w:sz w:val="22"/>
                <w:szCs w:val="22"/>
                <w:lang w:val="vi-VN"/>
              </w:rPr>
              <w:t>:</w:t>
            </w:r>
            <w:r w:rsidRPr="004B6780">
              <w:rPr>
                <w:color w:val="000000" w:themeColor="text1"/>
                <w:sz w:val="22"/>
                <w:szCs w:val="22"/>
              </w:rPr>
              <w:t xml:space="preserve"> VT, VP5.</w:t>
            </w:r>
          </w:p>
        </w:tc>
        <w:tc>
          <w:tcPr>
            <w:tcW w:w="3819" w:type="dxa"/>
            <w:shd w:val="clear" w:color="auto" w:fill="auto"/>
          </w:tcPr>
          <w:p w:rsidR="00C45FE6" w:rsidRPr="004B6780" w:rsidRDefault="00C45FE6" w:rsidP="004D063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B6780">
              <w:rPr>
                <w:b/>
                <w:bCs/>
                <w:color w:val="000000" w:themeColor="text1"/>
                <w:sz w:val="28"/>
                <w:szCs w:val="28"/>
              </w:rPr>
              <w:t>TM. ỦY BAN NHÂN DÂN</w:t>
            </w:r>
          </w:p>
          <w:p w:rsidR="00C45FE6" w:rsidRPr="004B6780" w:rsidRDefault="008F3BFF" w:rsidP="004D063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B678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KT. </w:t>
            </w:r>
            <w:r w:rsidR="00C45FE6" w:rsidRPr="004B6780">
              <w:rPr>
                <w:b/>
                <w:bCs/>
                <w:color w:val="000000" w:themeColor="text1"/>
                <w:sz w:val="28"/>
                <w:szCs w:val="28"/>
              </w:rPr>
              <w:t>CHỦ TỊCH</w:t>
            </w:r>
          </w:p>
          <w:p w:rsidR="008F3BFF" w:rsidRPr="004B6780" w:rsidRDefault="008F3BFF" w:rsidP="004D063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B678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PHÓ CHỦ TỊCH</w:t>
            </w:r>
          </w:p>
          <w:p w:rsidR="00C45FE6" w:rsidRPr="004B6780" w:rsidRDefault="00C45FE6" w:rsidP="004D063B">
            <w:pPr>
              <w:jc w:val="center"/>
              <w:rPr>
                <w:color w:val="000000" w:themeColor="text1"/>
              </w:rPr>
            </w:pPr>
          </w:p>
          <w:p w:rsidR="00C45FE6" w:rsidRPr="004B6780" w:rsidRDefault="00C45FE6" w:rsidP="004D063B">
            <w:pPr>
              <w:jc w:val="center"/>
              <w:rPr>
                <w:color w:val="000000" w:themeColor="text1"/>
              </w:rPr>
            </w:pPr>
          </w:p>
          <w:p w:rsidR="00C45FE6" w:rsidRPr="004B6780" w:rsidRDefault="00C45FE6" w:rsidP="004D063B">
            <w:pPr>
              <w:rPr>
                <w:color w:val="000000" w:themeColor="text1"/>
                <w:lang w:val="vi-VN"/>
              </w:rPr>
            </w:pPr>
          </w:p>
          <w:p w:rsidR="00C45FE6" w:rsidRPr="004B6780" w:rsidRDefault="00C45FE6" w:rsidP="004D063B">
            <w:pPr>
              <w:jc w:val="center"/>
              <w:rPr>
                <w:color w:val="000000" w:themeColor="text1"/>
              </w:rPr>
            </w:pPr>
          </w:p>
          <w:p w:rsidR="00C45FE6" w:rsidRPr="004B6780" w:rsidRDefault="00C45FE6" w:rsidP="004D063B">
            <w:pPr>
              <w:tabs>
                <w:tab w:val="left" w:pos="1170"/>
              </w:tabs>
              <w:jc w:val="center"/>
              <w:rPr>
                <w:color w:val="000000" w:themeColor="text1"/>
              </w:rPr>
            </w:pPr>
          </w:p>
        </w:tc>
      </w:tr>
      <w:bookmarkEnd w:id="0"/>
      <w:bookmarkEnd w:id="1"/>
    </w:tbl>
    <w:p w:rsidR="00067540" w:rsidRPr="004B6780" w:rsidRDefault="00067540" w:rsidP="00D97B36">
      <w:pPr>
        <w:spacing w:before="60" w:after="60" w:line="360" w:lineRule="exact"/>
        <w:rPr>
          <w:b/>
          <w:bCs/>
          <w:color w:val="000000" w:themeColor="text1"/>
          <w:sz w:val="28"/>
          <w:szCs w:val="28"/>
        </w:rPr>
      </w:pPr>
    </w:p>
    <w:sectPr w:rsidR="00067540" w:rsidRPr="004B6780" w:rsidSect="00D37653">
      <w:headerReference w:type="default" r:id="rId1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E3" w:rsidRDefault="00F32DE3" w:rsidP="00606CC9">
      <w:r>
        <w:separator/>
      </w:r>
    </w:p>
  </w:endnote>
  <w:endnote w:type="continuationSeparator" w:id="0">
    <w:p w:rsidR="00F32DE3" w:rsidRDefault="00F32DE3" w:rsidP="0060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E3" w:rsidRDefault="00F32DE3" w:rsidP="00606CC9">
      <w:r>
        <w:separator/>
      </w:r>
    </w:p>
  </w:footnote>
  <w:footnote w:type="continuationSeparator" w:id="0">
    <w:p w:rsidR="00F32DE3" w:rsidRDefault="00F32DE3" w:rsidP="0060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3040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3423" w:rsidRDefault="009679D1">
        <w:pPr>
          <w:pStyle w:val="Header"/>
          <w:jc w:val="center"/>
        </w:pPr>
        <w:r>
          <w:fldChar w:fldCharType="begin"/>
        </w:r>
        <w:r w:rsidR="00023423">
          <w:instrText xml:space="preserve"> PAGE   \* MERGEFORMAT </w:instrText>
        </w:r>
        <w:r>
          <w:fldChar w:fldCharType="separate"/>
        </w:r>
        <w:r w:rsidR="00A07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CC9" w:rsidRDefault="00606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6093"/>
    <w:multiLevelType w:val="hybridMultilevel"/>
    <w:tmpl w:val="9D02CEA0"/>
    <w:lvl w:ilvl="0" w:tplc="77208E48">
      <w:start w:val="1"/>
      <w:numFmt w:val="decimal"/>
      <w:pStyle w:val="Heading2"/>
      <w:suff w:val="space"/>
      <w:lvlText w:val="Điều 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auto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F0486"/>
    <w:multiLevelType w:val="hybridMultilevel"/>
    <w:tmpl w:val="84F63D9A"/>
    <w:lvl w:ilvl="0" w:tplc="EC4A5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E2B"/>
    <w:rsid w:val="00017FD7"/>
    <w:rsid w:val="00023423"/>
    <w:rsid w:val="00026270"/>
    <w:rsid w:val="0003058C"/>
    <w:rsid w:val="00033857"/>
    <w:rsid w:val="00043B4D"/>
    <w:rsid w:val="00044F9A"/>
    <w:rsid w:val="00047D98"/>
    <w:rsid w:val="00050A30"/>
    <w:rsid w:val="00054118"/>
    <w:rsid w:val="000563A6"/>
    <w:rsid w:val="00067540"/>
    <w:rsid w:val="0007082A"/>
    <w:rsid w:val="00077A9D"/>
    <w:rsid w:val="00086ACA"/>
    <w:rsid w:val="000945BA"/>
    <w:rsid w:val="000A2637"/>
    <w:rsid w:val="000A3191"/>
    <w:rsid w:val="000A3A32"/>
    <w:rsid w:val="000A3C62"/>
    <w:rsid w:val="000B4D54"/>
    <w:rsid w:val="000B4E4D"/>
    <w:rsid w:val="000C1BD4"/>
    <w:rsid w:val="000C3A53"/>
    <w:rsid w:val="000C6729"/>
    <w:rsid w:val="000D2897"/>
    <w:rsid w:val="000D3D3D"/>
    <w:rsid w:val="000D7722"/>
    <w:rsid w:val="000E45B6"/>
    <w:rsid w:val="000E5D0D"/>
    <w:rsid w:val="001076B5"/>
    <w:rsid w:val="001147DA"/>
    <w:rsid w:val="001250C2"/>
    <w:rsid w:val="00126DDC"/>
    <w:rsid w:val="00126E5D"/>
    <w:rsid w:val="00132CFA"/>
    <w:rsid w:val="00136686"/>
    <w:rsid w:val="00142AA3"/>
    <w:rsid w:val="001549A0"/>
    <w:rsid w:val="001566CE"/>
    <w:rsid w:val="00163242"/>
    <w:rsid w:val="00163583"/>
    <w:rsid w:val="001654C7"/>
    <w:rsid w:val="0017190F"/>
    <w:rsid w:val="00176A42"/>
    <w:rsid w:val="00184FD8"/>
    <w:rsid w:val="001B1C02"/>
    <w:rsid w:val="001C04D1"/>
    <w:rsid w:val="001D0C0A"/>
    <w:rsid w:val="001D2D77"/>
    <w:rsid w:val="001F2AB3"/>
    <w:rsid w:val="002161BB"/>
    <w:rsid w:val="00230FE7"/>
    <w:rsid w:val="002316DE"/>
    <w:rsid w:val="00231781"/>
    <w:rsid w:val="00233E2B"/>
    <w:rsid w:val="00242DC8"/>
    <w:rsid w:val="0025003F"/>
    <w:rsid w:val="00252E86"/>
    <w:rsid w:val="0025416E"/>
    <w:rsid w:val="00255DE2"/>
    <w:rsid w:val="00265DCD"/>
    <w:rsid w:val="00273628"/>
    <w:rsid w:val="00281F2C"/>
    <w:rsid w:val="00283CC6"/>
    <w:rsid w:val="00292B03"/>
    <w:rsid w:val="002936A9"/>
    <w:rsid w:val="002972D4"/>
    <w:rsid w:val="002A159C"/>
    <w:rsid w:val="002A4A3E"/>
    <w:rsid w:val="002C2C08"/>
    <w:rsid w:val="002D0107"/>
    <w:rsid w:val="002D6ABC"/>
    <w:rsid w:val="002E0951"/>
    <w:rsid w:val="002F3894"/>
    <w:rsid w:val="002F6BBD"/>
    <w:rsid w:val="00313402"/>
    <w:rsid w:val="00337417"/>
    <w:rsid w:val="00344AD3"/>
    <w:rsid w:val="00366807"/>
    <w:rsid w:val="0036791F"/>
    <w:rsid w:val="003703D3"/>
    <w:rsid w:val="00375C68"/>
    <w:rsid w:val="00377599"/>
    <w:rsid w:val="0038356A"/>
    <w:rsid w:val="003837A6"/>
    <w:rsid w:val="00383B3B"/>
    <w:rsid w:val="00396874"/>
    <w:rsid w:val="003A2F80"/>
    <w:rsid w:val="003A3532"/>
    <w:rsid w:val="003A4B20"/>
    <w:rsid w:val="003A6745"/>
    <w:rsid w:val="003B7A99"/>
    <w:rsid w:val="003B7C8A"/>
    <w:rsid w:val="003C2290"/>
    <w:rsid w:val="003C2ED7"/>
    <w:rsid w:val="003C518F"/>
    <w:rsid w:val="003C5F9B"/>
    <w:rsid w:val="003D2312"/>
    <w:rsid w:val="003D79A2"/>
    <w:rsid w:val="003F48D2"/>
    <w:rsid w:val="00404043"/>
    <w:rsid w:val="00422984"/>
    <w:rsid w:val="004247E3"/>
    <w:rsid w:val="00444B6B"/>
    <w:rsid w:val="00461E7B"/>
    <w:rsid w:val="00464E0A"/>
    <w:rsid w:val="00470B28"/>
    <w:rsid w:val="004760D7"/>
    <w:rsid w:val="0048135D"/>
    <w:rsid w:val="004815E1"/>
    <w:rsid w:val="00481EA2"/>
    <w:rsid w:val="00486A11"/>
    <w:rsid w:val="0049641D"/>
    <w:rsid w:val="004A14A2"/>
    <w:rsid w:val="004B06C7"/>
    <w:rsid w:val="004B6346"/>
    <w:rsid w:val="004B6780"/>
    <w:rsid w:val="004D4022"/>
    <w:rsid w:val="004D5B30"/>
    <w:rsid w:val="004D6F1F"/>
    <w:rsid w:val="004E03BB"/>
    <w:rsid w:val="004F1566"/>
    <w:rsid w:val="004F43D3"/>
    <w:rsid w:val="004F5D06"/>
    <w:rsid w:val="00527898"/>
    <w:rsid w:val="005366AE"/>
    <w:rsid w:val="0054000E"/>
    <w:rsid w:val="00543BA4"/>
    <w:rsid w:val="00544AF8"/>
    <w:rsid w:val="00553722"/>
    <w:rsid w:val="00565F86"/>
    <w:rsid w:val="00577D58"/>
    <w:rsid w:val="00582F30"/>
    <w:rsid w:val="00584DF3"/>
    <w:rsid w:val="005A0A7F"/>
    <w:rsid w:val="005A1DBC"/>
    <w:rsid w:val="005A3614"/>
    <w:rsid w:val="005B69CC"/>
    <w:rsid w:val="005C339C"/>
    <w:rsid w:val="005D21BF"/>
    <w:rsid w:val="005D7307"/>
    <w:rsid w:val="005E1F08"/>
    <w:rsid w:val="005E4A07"/>
    <w:rsid w:val="005F2DF4"/>
    <w:rsid w:val="00606A4D"/>
    <w:rsid w:val="00606CC9"/>
    <w:rsid w:val="00615816"/>
    <w:rsid w:val="006224E9"/>
    <w:rsid w:val="00623319"/>
    <w:rsid w:val="006246BC"/>
    <w:rsid w:val="006550F0"/>
    <w:rsid w:val="006551DC"/>
    <w:rsid w:val="006716F1"/>
    <w:rsid w:val="00674106"/>
    <w:rsid w:val="006808AE"/>
    <w:rsid w:val="00686463"/>
    <w:rsid w:val="00687B9E"/>
    <w:rsid w:val="0069451C"/>
    <w:rsid w:val="006B4620"/>
    <w:rsid w:val="006B66D0"/>
    <w:rsid w:val="006C18F0"/>
    <w:rsid w:val="006D5A7F"/>
    <w:rsid w:val="006E0481"/>
    <w:rsid w:val="006E3A9A"/>
    <w:rsid w:val="006E5C6C"/>
    <w:rsid w:val="006E6C9B"/>
    <w:rsid w:val="006F0C17"/>
    <w:rsid w:val="006F5D32"/>
    <w:rsid w:val="00700369"/>
    <w:rsid w:val="00705F67"/>
    <w:rsid w:val="0070797F"/>
    <w:rsid w:val="00714898"/>
    <w:rsid w:val="0071532E"/>
    <w:rsid w:val="00715B03"/>
    <w:rsid w:val="00722900"/>
    <w:rsid w:val="00751BCC"/>
    <w:rsid w:val="00772380"/>
    <w:rsid w:val="007930E9"/>
    <w:rsid w:val="007A10A4"/>
    <w:rsid w:val="007A49F0"/>
    <w:rsid w:val="007C2237"/>
    <w:rsid w:val="007D5BC4"/>
    <w:rsid w:val="007D7442"/>
    <w:rsid w:val="007E2FFA"/>
    <w:rsid w:val="007E3DDE"/>
    <w:rsid w:val="007E467D"/>
    <w:rsid w:val="007E7B5E"/>
    <w:rsid w:val="007F0A8F"/>
    <w:rsid w:val="007F544D"/>
    <w:rsid w:val="008056A2"/>
    <w:rsid w:val="00826F3E"/>
    <w:rsid w:val="008337FA"/>
    <w:rsid w:val="0084192A"/>
    <w:rsid w:val="00857B12"/>
    <w:rsid w:val="008721AD"/>
    <w:rsid w:val="0087561F"/>
    <w:rsid w:val="00876500"/>
    <w:rsid w:val="00894CA6"/>
    <w:rsid w:val="00896EC5"/>
    <w:rsid w:val="008B014B"/>
    <w:rsid w:val="008B23D0"/>
    <w:rsid w:val="008B3F14"/>
    <w:rsid w:val="008C3E8F"/>
    <w:rsid w:val="008C62BA"/>
    <w:rsid w:val="008D24C6"/>
    <w:rsid w:val="008E5328"/>
    <w:rsid w:val="008F13B3"/>
    <w:rsid w:val="008F1ECD"/>
    <w:rsid w:val="008F2B7A"/>
    <w:rsid w:val="008F3BFF"/>
    <w:rsid w:val="0090140D"/>
    <w:rsid w:val="00901E22"/>
    <w:rsid w:val="009251C4"/>
    <w:rsid w:val="0094692C"/>
    <w:rsid w:val="009604A9"/>
    <w:rsid w:val="00963657"/>
    <w:rsid w:val="00967910"/>
    <w:rsid w:val="009679D1"/>
    <w:rsid w:val="0098216D"/>
    <w:rsid w:val="00982884"/>
    <w:rsid w:val="00984790"/>
    <w:rsid w:val="00984D66"/>
    <w:rsid w:val="00994065"/>
    <w:rsid w:val="00995B59"/>
    <w:rsid w:val="00996332"/>
    <w:rsid w:val="009A4476"/>
    <w:rsid w:val="009B2156"/>
    <w:rsid w:val="009B7609"/>
    <w:rsid w:val="009C2D2A"/>
    <w:rsid w:val="009C76C3"/>
    <w:rsid w:val="009D132D"/>
    <w:rsid w:val="009E073A"/>
    <w:rsid w:val="009E3805"/>
    <w:rsid w:val="009F73A9"/>
    <w:rsid w:val="00A07478"/>
    <w:rsid w:val="00A11C8F"/>
    <w:rsid w:val="00A22D45"/>
    <w:rsid w:val="00A2396E"/>
    <w:rsid w:val="00A301C2"/>
    <w:rsid w:val="00A34C97"/>
    <w:rsid w:val="00A46D2B"/>
    <w:rsid w:val="00A47DF4"/>
    <w:rsid w:val="00A47F03"/>
    <w:rsid w:val="00A60FAC"/>
    <w:rsid w:val="00A66CBB"/>
    <w:rsid w:val="00A737CF"/>
    <w:rsid w:val="00A817BC"/>
    <w:rsid w:val="00A9144C"/>
    <w:rsid w:val="00A93670"/>
    <w:rsid w:val="00A93B95"/>
    <w:rsid w:val="00A96654"/>
    <w:rsid w:val="00AB0636"/>
    <w:rsid w:val="00AB14A4"/>
    <w:rsid w:val="00AB2BD8"/>
    <w:rsid w:val="00AB4D42"/>
    <w:rsid w:val="00AB60B8"/>
    <w:rsid w:val="00AC41A5"/>
    <w:rsid w:val="00AC652C"/>
    <w:rsid w:val="00AC6F80"/>
    <w:rsid w:val="00AD00CD"/>
    <w:rsid w:val="00AF3B32"/>
    <w:rsid w:val="00B02BFA"/>
    <w:rsid w:val="00B03A3C"/>
    <w:rsid w:val="00B11BA5"/>
    <w:rsid w:val="00B12D09"/>
    <w:rsid w:val="00B17C7B"/>
    <w:rsid w:val="00B31253"/>
    <w:rsid w:val="00B36CEB"/>
    <w:rsid w:val="00B40FE2"/>
    <w:rsid w:val="00B4464E"/>
    <w:rsid w:val="00B4682C"/>
    <w:rsid w:val="00B73003"/>
    <w:rsid w:val="00B734FA"/>
    <w:rsid w:val="00B91E38"/>
    <w:rsid w:val="00BB540C"/>
    <w:rsid w:val="00BB63F9"/>
    <w:rsid w:val="00BD0D72"/>
    <w:rsid w:val="00BD7AE5"/>
    <w:rsid w:val="00BE7617"/>
    <w:rsid w:val="00BF438A"/>
    <w:rsid w:val="00C01AB9"/>
    <w:rsid w:val="00C04FD3"/>
    <w:rsid w:val="00C05C5F"/>
    <w:rsid w:val="00C06968"/>
    <w:rsid w:val="00C22DA7"/>
    <w:rsid w:val="00C241B0"/>
    <w:rsid w:val="00C25DA9"/>
    <w:rsid w:val="00C34A1D"/>
    <w:rsid w:val="00C35708"/>
    <w:rsid w:val="00C4244E"/>
    <w:rsid w:val="00C45FE6"/>
    <w:rsid w:val="00C50663"/>
    <w:rsid w:val="00C648C9"/>
    <w:rsid w:val="00C64FB0"/>
    <w:rsid w:val="00C70042"/>
    <w:rsid w:val="00C772B5"/>
    <w:rsid w:val="00C803A4"/>
    <w:rsid w:val="00C91907"/>
    <w:rsid w:val="00C94113"/>
    <w:rsid w:val="00C97214"/>
    <w:rsid w:val="00CC674D"/>
    <w:rsid w:val="00CD5A4E"/>
    <w:rsid w:val="00CD66F3"/>
    <w:rsid w:val="00CF05EF"/>
    <w:rsid w:val="00CF2426"/>
    <w:rsid w:val="00CF6C69"/>
    <w:rsid w:val="00D01703"/>
    <w:rsid w:val="00D10DF7"/>
    <w:rsid w:val="00D1149E"/>
    <w:rsid w:val="00D118C3"/>
    <w:rsid w:val="00D13B24"/>
    <w:rsid w:val="00D2448F"/>
    <w:rsid w:val="00D32333"/>
    <w:rsid w:val="00D337D1"/>
    <w:rsid w:val="00D37653"/>
    <w:rsid w:val="00D425B6"/>
    <w:rsid w:val="00D564C2"/>
    <w:rsid w:val="00D61A37"/>
    <w:rsid w:val="00D64B18"/>
    <w:rsid w:val="00D723DE"/>
    <w:rsid w:val="00D77458"/>
    <w:rsid w:val="00D8543B"/>
    <w:rsid w:val="00D97B36"/>
    <w:rsid w:val="00DA3F4B"/>
    <w:rsid w:val="00DA7391"/>
    <w:rsid w:val="00DA7CC8"/>
    <w:rsid w:val="00DC5067"/>
    <w:rsid w:val="00DD49AA"/>
    <w:rsid w:val="00DD5079"/>
    <w:rsid w:val="00DE34D8"/>
    <w:rsid w:val="00DF4BCA"/>
    <w:rsid w:val="00DF6609"/>
    <w:rsid w:val="00E0685A"/>
    <w:rsid w:val="00E06D05"/>
    <w:rsid w:val="00E07C33"/>
    <w:rsid w:val="00E157C4"/>
    <w:rsid w:val="00E15AAB"/>
    <w:rsid w:val="00E17F3D"/>
    <w:rsid w:val="00E276BC"/>
    <w:rsid w:val="00E36CF2"/>
    <w:rsid w:val="00E41E1B"/>
    <w:rsid w:val="00E43CCE"/>
    <w:rsid w:val="00E55DB0"/>
    <w:rsid w:val="00E63365"/>
    <w:rsid w:val="00E74FD9"/>
    <w:rsid w:val="00E767B2"/>
    <w:rsid w:val="00E80A14"/>
    <w:rsid w:val="00E8234B"/>
    <w:rsid w:val="00E86503"/>
    <w:rsid w:val="00E91C77"/>
    <w:rsid w:val="00E91F90"/>
    <w:rsid w:val="00E93261"/>
    <w:rsid w:val="00E956CB"/>
    <w:rsid w:val="00EB20D8"/>
    <w:rsid w:val="00EC3773"/>
    <w:rsid w:val="00EC5306"/>
    <w:rsid w:val="00EC74E9"/>
    <w:rsid w:val="00ED0CB7"/>
    <w:rsid w:val="00EE5922"/>
    <w:rsid w:val="00EF26E5"/>
    <w:rsid w:val="00F01D0B"/>
    <w:rsid w:val="00F11CE9"/>
    <w:rsid w:val="00F179D0"/>
    <w:rsid w:val="00F32DE3"/>
    <w:rsid w:val="00F41569"/>
    <w:rsid w:val="00F56E3A"/>
    <w:rsid w:val="00F71045"/>
    <w:rsid w:val="00F764D5"/>
    <w:rsid w:val="00F87D18"/>
    <w:rsid w:val="00FA183F"/>
    <w:rsid w:val="00FA2C17"/>
    <w:rsid w:val="00FA7FE6"/>
    <w:rsid w:val="00FB04B6"/>
    <w:rsid w:val="00FB5E6B"/>
    <w:rsid w:val="00FC577E"/>
    <w:rsid w:val="00FC682E"/>
    <w:rsid w:val="00FD0199"/>
    <w:rsid w:val="00FD0A3D"/>
    <w:rsid w:val="00FE37A6"/>
    <w:rsid w:val="00FE688E"/>
    <w:rsid w:val="00FF2C06"/>
    <w:rsid w:val="00FF2CCE"/>
    <w:rsid w:val="00FF5B99"/>
    <w:rsid w:val="00FF6138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14DBA65"/>
  <w15:docId w15:val="{4E389CC4-11A2-4F46-BCD2-50396C7F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3B24"/>
    <w:pPr>
      <w:spacing w:before="120" w:after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13B24"/>
    <w:pPr>
      <w:numPr>
        <w:numId w:val="1"/>
      </w:numPr>
      <w:spacing w:before="120" w:after="120"/>
      <w:ind w:left="0" w:firstLine="709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B59"/>
    <w:pPr>
      <w:ind w:left="720"/>
      <w:contextualSpacing/>
    </w:pPr>
  </w:style>
  <w:style w:type="paragraph" w:customStyle="1" w:styleId="Char">
    <w:name w:val="Char"/>
    <w:basedOn w:val="Normal"/>
    <w:rsid w:val="00C9411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Vnbnnidung">
    <w:name w:val="Văn bản nội dung_"/>
    <w:link w:val="Vnbnnidung0"/>
    <w:rsid w:val="007C2237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7C2237"/>
    <w:pPr>
      <w:widowControl w:val="0"/>
      <w:spacing w:after="100" w:line="259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paragraph" w:styleId="BodyTextIndent3">
    <w:name w:val="Body Text Indent 3"/>
    <w:basedOn w:val="Normal"/>
    <w:link w:val="BodyTextIndent3Char"/>
    <w:rsid w:val="009604A9"/>
    <w:pPr>
      <w:spacing w:before="100" w:beforeAutospacing="1" w:after="100" w:afterAutospacing="1"/>
    </w:pPr>
  </w:style>
  <w:style w:type="character" w:customStyle="1" w:styleId="BodyTextIndent3Char">
    <w:name w:val="Body Text Indent 3 Char"/>
    <w:basedOn w:val="DefaultParagraphFont"/>
    <w:link w:val="BodyTextIndent3"/>
    <w:rsid w:val="009604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13B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13B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rsid w:val="001632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F3B3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AF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1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6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6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van-hoa-xa-hoi/nghi-dinh-168-2017-nd-cp-huong-dan-luat-du-lich-356282.aspx" TargetMode="External"/><Relationship Id="rId13" Type="http://schemas.openxmlformats.org/officeDocument/2006/relationships/hyperlink" Target="https://thuvienphapluat.vn/TCVN/xay-dung/tcvn-7798-2014-can-ho-du-lich-xep-hang-912952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van-hoa-xa-hoi/nghi-dinh-168-2017-nd-cp-huong-dan-luat-du-lich-356282.aspx" TargetMode="External"/><Relationship Id="rId12" Type="http://schemas.openxmlformats.org/officeDocument/2006/relationships/hyperlink" Target="https://thuvienphapluat.vn/TCVN/linh-vuc-khac/tcvn-7795-2021-biet-thu-du-lich-xep-hang-919472.aspx" TargetMode="External"/><Relationship Id="rId17" Type="http://schemas.openxmlformats.org/officeDocument/2006/relationships/hyperlink" Target="https://thuvienphapluat.vn/TCVN/linh-vuc-khac/tcvn-7796-2009-tieu-chuan-bai-cam-trai-du-lich-904976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uvienphapluat.vn/TCVN/xay-dung/tcvn-7800-2017-nha-o-co-phong-cho-khach-du-lich-thue-917367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uvienphapluat.vn/TCVN/linh-vuc-khac/tcvn-4391-2015-khach-san-xep-hang-915306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uvienphapluat.vn/TCVN/xay-dung/tcvn-7799-2017-nha-nghi-du-lich-917366.aspx" TargetMode="External"/><Relationship Id="rId10" Type="http://schemas.openxmlformats.org/officeDocument/2006/relationships/hyperlink" Target="https://thuvienphapluat.vn/van-ban/bo-may-hanh-chinh/thong-tu-06-2017-tt-bvhttdl-huong-dan-luat-du-lich-373023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tai-chinh-nha-nuoc/nghi-dinh-85-2024-nd-cp-huong-dan-luat-gia-2023-596258.aspx" TargetMode="External"/><Relationship Id="rId14" Type="http://schemas.openxmlformats.org/officeDocument/2006/relationships/hyperlink" Target="https://thuvienphapluat.vn/TCVN/giao-thong/tcvn-9372-2012-tau-thuy-luu-tru-du-lich-xep-hang-90670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vuthingocanh</dc:creator>
  <cp:keywords/>
  <dc:description/>
  <cp:lastModifiedBy>Admin</cp:lastModifiedBy>
  <cp:revision>215</cp:revision>
  <cp:lastPrinted>2024-08-09T09:03:00Z</cp:lastPrinted>
  <dcterms:created xsi:type="dcterms:W3CDTF">2024-09-23T03:53:00Z</dcterms:created>
  <dcterms:modified xsi:type="dcterms:W3CDTF">2026-03-23T02:50:00Z</dcterms:modified>
</cp:coreProperties>
</file>